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5101" w14:textId="77777777" w:rsidR="00BD319C" w:rsidRDefault="00B1441E" w:rsidP="00883EB9">
      <w:pPr>
        <w:pStyle w:val="Hlavika"/>
        <w:tabs>
          <w:tab w:val="clear" w:pos="4536"/>
          <w:tab w:val="clear" w:pos="9072"/>
        </w:tabs>
        <w:ind w:left="-540" w:hanging="180"/>
        <w:rPr>
          <w:noProof/>
        </w:rPr>
      </w:pPr>
      <w:r>
        <w:rPr>
          <w:noProof/>
          <w:lang w:eastAsia="sk-SK"/>
        </w:rPr>
        <mc:AlternateContent>
          <mc:Choice Requires="wps">
            <w:drawing>
              <wp:anchor distT="0" distB="0" distL="114300" distR="114300" simplePos="0" relativeHeight="251656704" behindDoc="0" locked="0" layoutInCell="1" allowOverlap="1" wp14:anchorId="138CBF69" wp14:editId="1997D0AD">
                <wp:simplePos x="0" y="0"/>
                <wp:positionH relativeFrom="column">
                  <wp:posOffset>457200</wp:posOffset>
                </wp:positionH>
                <wp:positionV relativeFrom="paragraph">
                  <wp:posOffset>-114300</wp:posOffset>
                </wp:positionV>
                <wp:extent cx="5746115" cy="800100"/>
                <wp:effectExtent l="0"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90C" w14:textId="77777777" w:rsidR="000C4118" w:rsidRDefault="000C4118" w:rsidP="00BD319C">
                            <w:pPr>
                              <w:jc w:val="center"/>
                              <w:rPr>
                                <w:sz w:val="12"/>
                                <w:lang w:val="en-US"/>
                              </w:rPr>
                            </w:pPr>
                          </w:p>
                          <w:tbl>
                            <w:tblPr>
                              <w:tblW w:w="11213" w:type="dxa"/>
                              <w:tblInd w:w="-1490" w:type="dxa"/>
                              <w:tblLayout w:type="fixed"/>
                              <w:tblCellMar>
                                <w:left w:w="70" w:type="dxa"/>
                                <w:right w:w="70" w:type="dxa"/>
                              </w:tblCellMar>
                              <w:tblLook w:val="0000" w:firstRow="0" w:lastRow="0" w:firstColumn="0" w:lastColumn="0" w:noHBand="0" w:noVBand="0"/>
                            </w:tblPr>
                            <w:tblGrid>
                              <w:gridCol w:w="11213"/>
                            </w:tblGrid>
                            <w:tr w:rsidR="000C4118" w14:paraId="3C4A0881" w14:textId="77777777">
                              <w:trPr>
                                <w:cantSplit/>
                              </w:trPr>
                              <w:tc>
                                <w:tcPr>
                                  <w:tcW w:w="11213" w:type="dxa"/>
                                </w:tcPr>
                                <w:p w14:paraId="587C86BE" w14:textId="77777777" w:rsidR="000C4118" w:rsidRDefault="00883EB9">
                                  <w:pPr>
                                    <w:pStyle w:val="Hlavika"/>
                                    <w:jc w:val="center"/>
                                    <w:rPr>
                                      <w:b/>
                                      <w:sz w:val="28"/>
                                    </w:rPr>
                                  </w:pPr>
                                  <w:r>
                                    <w:rPr>
                                      <w:b/>
                                      <w:sz w:val="28"/>
                                      <w:lang w:val="pl-PL"/>
                                    </w:rPr>
                                    <w:t>OBEC  K</w:t>
                                  </w:r>
                                  <w:r w:rsidR="00E5709A">
                                    <w:rPr>
                                      <w:b/>
                                      <w:sz w:val="28"/>
                                      <w:lang w:val="pl-PL"/>
                                    </w:rPr>
                                    <w:t>OZÁROVCE</w:t>
                                  </w:r>
                                </w:p>
                              </w:tc>
                            </w:tr>
                            <w:tr w:rsidR="000C4118" w14:paraId="3483943E" w14:textId="77777777">
                              <w:trPr>
                                <w:cantSplit/>
                              </w:trPr>
                              <w:tc>
                                <w:tcPr>
                                  <w:tcW w:w="11213" w:type="dxa"/>
                                </w:tcPr>
                                <w:p w14:paraId="7F3522C3" w14:textId="77777777" w:rsidR="000C4118" w:rsidRDefault="000C4118">
                                  <w:pPr>
                                    <w:pStyle w:val="Hlavika"/>
                                    <w:jc w:val="center"/>
                                    <w:rPr>
                                      <w:b/>
                                      <w:caps/>
                                      <w:sz w:val="24"/>
                                    </w:rPr>
                                  </w:pPr>
                                </w:p>
                              </w:tc>
                            </w:tr>
                            <w:tr w:rsidR="000C4118" w14:paraId="05509DA3" w14:textId="77777777">
                              <w:trPr>
                                <w:cantSplit/>
                              </w:trPr>
                              <w:tc>
                                <w:tcPr>
                                  <w:tcW w:w="11213" w:type="dxa"/>
                                </w:tcPr>
                                <w:p w14:paraId="36DADCAD" w14:textId="289BBC42" w:rsidR="000C4118" w:rsidRDefault="00E5709A">
                                  <w:pPr>
                                    <w:pStyle w:val="Hlavika"/>
                                    <w:jc w:val="center"/>
                                    <w:rPr>
                                      <w:b/>
                                      <w:sz w:val="22"/>
                                    </w:rPr>
                                  </w:pPr>
                                  <w:r>
                                    <w:rPr>
                                      <w:b/>
                                      <w:sz w:val="22"/>
                                    </w:rPr>
                                    <w:t>Obecný úrad v Kozárovciach č.</w:t>
                                  </w:r>
                                  <w:r w:rsidR="00883EB9">
                                    <w:rPr>
                                      <w:b/>
                                      <w:sz w:val="22"/>
                                    </w:rPr>
                                    <w:t xml:space="preserve"> 685</w:t>
                                  </w:r>
                                  <w:r w:rsidR="00315603">
                                    <w:rPr>
                                      <w:b/>
                                      <w:sz w:val="22"/>
                                    </w:rPr>
                                    <w:t xml:space="preserve">,  </w:t>
                                  </w:r>
                                  <w:r w:rsidR="000C4118">
                                    <w:rPr>
                                      <w:b/>
                                      <w:sz w:val="22"/>
                                    </w:rPr>
                                    <w:t xml:space="preserve">935 </w:t>
                                  </w:r>
                                  <w:r w:rsidR="00883EB9">
                                    <w:rPr>
                                      <w:b/>
                                      <w:sz w:val="22"/>
                                    </w:rPr>
                                    <w:t>22</w:t>
                                  </w:r>
                                  <w:r w:rsidR="000C4118">
                                    <w:rPr>
                                      <w:b/>
                                      <w:sz w:val="22"/>
                                    </w:rPr>
                                    <w:t xml:space="preserve"> </w:t>
                                  </w:r>
                                  <w:r w:rsidR="00883EB9">
                                    <w:rPr>
                                      <w:b/>
                                      <w:sz w:val="22"/>
                                    </w:rPr>
                                    <w:t>Kozárovce</w:t>
                                  </w:r>
                                </w:p>
                              </w:tc>
                            </w:tr>
                          </w:tbl>
                          <w:p w14:paraId="00BC1FF4" w14:textId="77777777" w:rsidR="000C4118" w:rsidRDefault="000C4118" w:rsidP="00BD319C">
                            <w:pPr>
                              <w:pStyle w:val="Hlavika"/>
                              <w:jc w:val="center"/>
                              <w:rPr>
                                <w:color w:val="000000"/>
                                <w:sz w:val="24"/>
                              </w:rPr>
                            </w:pPr>
                          </w:p>
                          <w:p w14:paraId="4C228DC9" w14:textId="77777777" w:rsidR="000C4118" w:rsidRPr="00E5709A" w:rsidRDefault="000C4118" w:rsidP="00BD319C">
                            <w:pPr>
                              <w:rPr>
                                <w:lang w:val="pl-PL"/>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CBF69" id="_x0000_t202" coordsize="21600,21600" o:spt="202" path="m,l,21600r21600,l21600,xe">
                <v:stroke joinstyle="miter"/>
                <v:path gradientshapeok="t" o:connecttype="rect"/>
              </v:shapetype>
              <v:shape id="Text Box 2" o:spid="_x0000_s1026" type="#_x0000_t202" style="position:absolute;left:0;text-align:left;margin-left:36pt;margin-top:-9pt;width:452.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" stroked="f">
                <v:textbox inset="0,,0">
                  <w:txbxContent>
                    <w:p w14:paraId="0BBC790C" w14:textId="77777777" w:rsidR="000C4118" w:rsidRDefault="000C4118" w:rsidP="00BD319C">
                      <w:pPr>
                        <w:jc w:val="center"/>
                        <w:rPr>
                          <w:sz w:val="12"/>
                          <w:lang w:val="en-US"/>
                        </w:rPr>
                      </w:pPr>
                    </w:p>
                    <w:tbl>
                      <w:tblPr>
                        <w:tblW w:w="11213" w:type="dxa"/>
                        <w:tblInd w:w="-1490" w:type="dxa"/>
                        <w:tblLayout w:type="fixed"/>
                        <w:tblCellMar>
                          <w:left w:w="70" w:type="dxa"/>
                          <w:right w:w="70" w:type="dxa"/>
                        </w:tblCellMar>
                        <w:tblLook w:val="0000" w:firstRow="0" w:lastRow="0" w:firstColumn="0" w:lastColumn="0" w:noHBand="0" w:noVBand="0"/>
                      </w:tblPr>
                      <w:tblGrid>
                        <w:gridCol w:w="11213"/>
                      </w:tblGrid>
                      <w:tr w:rsidR="000C4118" w14:paraId="3C4A0881" w14:textId="77777777">
                        <w:trPr>
                          <w:cantSplit/>
                        </w:trPr>
                        <w:tc>
                          <w:tcPr>
                            <w:tcW w:w="11213" w:type="dxa"/>
                          </w:tcPr>
                          <w:p w14:paraId="587C86BE" w14:textId="77777777" w:rsidR="000C4118" w:rsidRDefault="00883EB9">
                            <w:pPr>
                              <w:pStyle w:val="Hlavika"/>
                              <w:jc w:val="center"/>
                              <w:rPr>
                                <w:b/>
                                <w:sz w:val="28"/>
                              </w:rPr>
                            </w:pPr>
                            <w:r>
                              <w:rPr>
                                <w:b/>
                                <w:sz w:val="28"/>
                                <w:lang w:val="pl-PL"/>
                              </w:rPr>
                              <w:t>OBEC  K</w:t>
                            </w:r>
                            <w:r w:rsidR="00E5709A">
                              <w:rPr>
                                <w:b/>
                                <w:sz w:val="28"/>
                                <w:lang w:val="pl-PL"/>
                              </w:rPr>
                              <w:t>OZÁROVCE</w:t>
                            </w:r>
                          </w:p>
                        </w:tc>
                      </w:tr>
                      <w:tr w:rsidR="000C4118" w14:paraId="3483943E" w14:textId="77777777">
                        <w:trPr>
                          <w:cantSplit/>
                        </w:trPr>
                        <w:tc>
                          <w:tcPr>
                            <w:tcW w:w="11213" w:type="dxa"/>
                          </w:tcPr>
                          <w:p w14:paraId="7F3522C3" w14:textId="77777777" w:rsidR="000C4118" w:rsidRDefault="000C4118">
                            <w:pPr>
                              <w:pStyle w:val="Hlavika"/>
                              <w:jc w:val="center"/>
                              <w:rPr>
                                <w:b/>
                                <w:caps/>
                                <w:sz w:val="24"/>
                              </w:rPr>
                            </w:pPr>
                          </w:p>
                        </w:tc>
                      </w:tr>
                      <w:tr w:rsidR="000C4118" w14:paraId="05509DA3" w14:textId="77777777">
                        <w:trPr>
                          <w:cantSplit/>
                        </w:trPr>
                        <w:tc>
                          <w:tcPr>
                            <w:tcW w:w="11213" w:type="dxa"/>
                          </w:tcPr>
                          <w:p w14:paraId="36DADCAD" w14:textId="289BBC42" w:rsidR="000C4118" w:rsidRDefault="00E5709A">
                            <w:pPr>
                              <w:pStyle w:val="Hlavika"/>
                              <w:jc w:val="center"/>
                              <w:rPr>
                                <w:b/>
                                <w:sz w:val="22"/>
                              </w:rPr>
                            </w:pPr>
                            <w:r>
                              <w:rPr>
                                <w:b/>
                                <w:sz w:val="22"/>
                              </w:rPr>
                              <w:t>Obecný úrad v Kozárovciach č.</w:t>
                            </w:r>
                            <w:r w:rsidR="00883EB9">
                              <w:rPr>
                                <w:b/>
                                <w:sz w:val="22"/>
                              </w:rPr>
                              <w:t xml:space="preserve"> 685</w:t>
                            </w:r>
                            <w:r w:rsidR="00315603">
                              <w:rPr>
                                <w:b/>
                                <w:sz w:val="22"/>
                              </w:rPr>
                              <w:t xml:space="preserve">,  </w:t>
                            </w:r>
                            <w:r w:rsidR="000C4118">
                              <w:rPr>
                                <w:b/>
                                <w:sz w:val="22"/>
                              </w:rPr>
                              <w:t xml:space="preserve">935 </w:t>
                            </w:r>
                            <w:r w:rsidR="00883EB9">
                              <w:rPr>
                                <w:b/>
                                <w:sz w:val="22"/>
                              </w:rPr>
                              <w:t>22</w:t>
                            </w:r>
                            <w:r w:rsidR="000C4118">
                              <w:rPr>
                                <w:b/>
                                <w:sz w:val="22"/>
                              </w:rPr>
                              <w:t xml:space="preserve"> </w:t>
                            </w:r>
                            <w:r w:rsidR="00883EB9">
                              <w:rPr>
                                <w:b/>
                                <w:sz w:val="22"/>
                              </w:rPr>
                              <w:t>Kozárovce</w:t>
                            </w:r>
                          </w:p>
                        </w:tc>
                      </w:tr>
                    </w:tbl>
                    <w:p w14:paraId="00BC1FF4" w14:textId="77777777" w:rsidR="000C4118" w:rsidRDefault="000C4118" w:rsidP="00BD319C">
                      <w:pPr>
                        <w:pStyle w:val="Hlavika"/>
                        <w:jc w:val="center"/>
                        <w:rPr>
                          <w:color w:val="000000"/>
                          <w:sz w:val="24"/>
                        </w:rPr>
                      </w:pPr>
                    </w:p>
                    <w:p w14:paraId="4C228DC9" w14:textId="77777777" w:rsidR="000C4118" w:rsidRPr="00E5709A" w:rsidRDefault="000C4118" w:rsidP="00BD319C">
                      <w:pPr>
                        <w:rPr>
                          <w:lang w:val="pl-PL"/>
                        </w:rPr>
                      </w:pPr>
                    </w:p>
                  </w:txbxContent>
                </v:textbox>
              </v:shape>
            </w:pict>
          </mc:Fallback>
        </mc:AlternateContent>
      </w:r>
      <w:r w:rsidR="00705671">
        <w:rPr>
          <w:noProof/>
          <w:color w:val="0000FF"/>
          <w:lang w:eastAsia="sk-SK"/>
        </w:rPr>
        <w:drawing>
          <wp:inline distT="0" distB="0" distL="0" distR="0" wp14:anchorId="702D32CB" wp14:editId="11028D8F">
            <wp:extent cx="628650" cy="714375"/>
            <wp:effectExtent l="19050" t="0" r="0" b="0"/>
            <wp:docPr id="1" name="Obrázok 1" descr="erb%2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202"/>
                    <pic:cNvPicPr>
                      <a:picLocks noChangeAspect="1" noChangeArrowheads="1"/>
                    </pic:cNvPicPr>
                  </pic:nvPicPr>
                  <pic:blipFill>
                    <a:blip r:embed="rId8" cstate="print"/>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14:paraId="69C340E2" w14:textId="77777777" w:rsidR="00BD319C" w:rsidRDefault="00B1441E" w:rsidP="00BD319C">
      <w:pPr>
        <w:rPr>
          <w:lang w:val="en-US"/>
        </w:rPr>
      </w:pPr>
      <w:r>
        <w:rPr>
          <w:noProof/>
          <w:lang w:eastAsia="sk-SK"/>
        </w:rPr>
        <mc:AlternateContent>
          <mc:Choice Requires="wps">
            <w:drawing>
              <wp:anchor distT="0" distB="0" distL="114300" distR="114300" simplePos="0" relativeHeight="251657728" behindDoc="0" locked="0" layoutInCell="0" allowOverlap="1" wp14:anchorId="29FD6B83" wp14:editId="7A123BC8">
                <wp:simplePos x="0" y="0"/>
                <wp:positionH relativeFrom="column">
                  <wp:posOffset>-506095</wp:posOffset>
                </wp:positionH>
                <wp:positionV relativeFrom="paragraph">
                  <wp:posOffset>135255</wp:posOffset>
                </wp:positionV>
                <wp:extent cx="6659880" cy="0"/>
                <wp:effectExtent l="13335" t="1270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FABA3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0.65pt" to="48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m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" o:allowincell="f" strokeweight="1pt"/>
            </w:pict>
          </mc:Fallback>
        </mc:AlternateContent>
      </w:r>
    </w:p>
    <w:p w14:paraId="029D1D69" w14:textId="3C6784A6" w:rsidR="00463ADF" w:rsidRDefault="00463ADF" w:rsidP="00F9662F">
      <w:pPr>
        <w:tabs>
          <w:tab w:val="left" w:pos="1418"/>
        </w:tabs>
        <w:jc w:val="center"/>
        <w:rPr>
          <w:b/>
          <w:bCs/>
          <w:noProof/>
          <w:sz w:val="24"/>
          <w:szCs w:val="24"/>
        </w:rPr>
      </w:pPr>
    </w:p>
    <w:p w14:paraId="2489EDC5" w14:textId="6112FB99" w:rsidR="00B87B1E" w:rsidRDefault="00B87B1E" w:rsidP="00B87B1E">
      <w:pPr>
        <w:rPr>
          <w:sz w:val="24"/>
          <w:szCs w:val="24"/>
        </w:rPr>
      </w:pPr>
      <w:r w:rsidRPr="00B87B1E">
        <w:rPr>
          <w:sz w:val="24"/>
          <w:szCs w:val="24"/>
        </w:rPr>
        <w:t>Zverejnené na internetovej stránke obce dňa:</w:t>
      </w:r>
      <w:r w:rsidR="00D92486">
        <w:rPr>
          <w:sz w:val="24"/>
          <w:szCs w:val="24"/>
        </w:rPr>
        <w:t xml:space="preserve"> 10.01.2022</w:t>
      </w:r>
    </w:p>
    <w:p w14:paraId="5A73715C" w14:textId="77777777" w:rsidR="00B87B1E" w:rsidRPr="00B87B1E" w:rsidRDefault="00B87B1E" w:rsidP="00B87B1E">
      <w:pPr>
        <w:rPr>
          <w:sz w:val="24"/>
          <w:szCs w:val="24"/>
        </w:rPr>
      </w:pPr>
    </w:p>
    <w:p w14:paraId="19D0CB9D" w14:textId="77777777" w:rsidR="00B87B1E" w:rsidRPr="00B87B1E" w:rsidRDefault="00B87B1E" w:rsidP="00B87B1E">
      <w:pPr>
        <w:rPr>
          <w:sz w:val="24"/>
          <w:szCs w:val="24"/>
        </w:rPr>
      </w:pPr>
    </w:p>
    <w:p w14:paraId="7A1FFCCE" w14:textId="05414882" w:rsidR="00B87B1E" w:rsidRPr="00B87B1E" w:rsidRDefault="00B87B1E" w:rsidP="00B87B1E">
      <w:pPr>
        <w:jc w:val="center"/>
        <w:rPr>
          <w:b/>
          <w:bCs/>
          <w:sz w:val="36"/>
          <w:szCs w:val="36"/>
        </w:rPr>
      </w:pPr>
      <w:r w:rsidRPr="00B87B1E">
        <w:rPr>
          <w:b/>
          <w:bCs/>
          <w:sz w:val="36"/>
          <w:szCs w:val="36"/>
        </w:rPr>
        <w:t>OBEC Kozárovce</w:t>
      </w:r>
    </w:p>
    <w:p w14:paraId="38326292" w14:textId="77777777" w:rsidR="00B87B1E" w:rsidRPr="00B87B1E" w:rsidRDefault="00B87B1E" w:rsidP="00B87B1E">
      <w:pPr>
        <w:jc w:val="center"/>
        <w:rPr>
          <w:b/>
          <w:bCs/>
          <w:sz w:val="28"/>
          <w:szCs w:val="28"/>
        </w:rPr>
      </w:pPr>
    </w:p>
    <w:p w14:paraId="7FFC5F11" w14:textId="77777777" w:rsidR="00B87B1E" w:rsidRPr="00B87B1E" w:rsidRDefault="00B87B1E" w:rsidP="00B87B1E">
      <w:pPr>
        <w:jc w:val="center"/>
        <w:rPr>
          <w:bCs/>
          <w:sz w:val="28"/>
          <w:szCs w:val="28"/>
        </w:rPr>
      </w:pPr>
      <w:r w:rsidRPr="00B87B1E">
        <w:rPr>
          <w:b/>
          <w:bCs/>
          <w:sz w:val="28"/>
          <w:szCs w:val="28"/>
        </w:rPr>
        <w:t>v y h l a s u j e</w:t>
      </w:r>
    </w:p>
    <w:p w14:paraId="0FD7FBD3" w14:textId="77777777" w:rsidR="00B87B1E" w:rsidRPr="00B87B1E" w:rsidRDefault="00B87B1E" w:rsidP="00B87B1E">
      <w:pPr>
        <w:jc w:val="both"/>
        <w:rPr>
          <w:bCs/>
          <w:sz w:val="24"/>
          <w:szCs w:val="24"/>
        </w:rPr>
      </w:pPr>
    </w:p>
    <w:p w14:paraId="6BE48FD0" w14:textId="77777777" w:rsidR="00B87B1E" w:rsidRPr="00B87B1E" w:rsidRDefault="00B87B1E" w:rsidP="00B87B1E">
      <w:pPr>
        <w:jc w:val="both"/>
        <w:rPr>
          <w:bCs/>
          <w:sz w:val="24"/>
          <w:szCs w:val="24"/>
        </w:rPr>
      </w:pPr>
      <w:r w:rsidRPr="00B87B1E">
        <w:rPr>
          <w:bCs/>
          <w:sz w:val="24"/>
          <w:szCs w:val="24"/>
        </w:rPr>
        <w:t xml:space="preserve">obchodnú verejnú súťaž v zmysle § 9a ods. 1 písm. a/ zák. SNR č. 138/1991 Zb. o majetku obcí v znení neskorších predpisov s použitím § 281 a </w:t>
      </w:r>
      <w:proofErr w:type="spellStart"/>
      <w:r w:rsidRPr="00B87B1E">
        <w:rPr>
          <w:bCs/>
          <w:sz w:val="24"/>
          <w:szCs w:val="24"/>
        </w:rPr>
        <w:t>nasl</w:t>
      </w:r>
      <w:proofErr w:type="spellEnd"/>
      <w:r w:rsidRPr="00B87B1E">
        <w:rPr>
          <w:bCs/>
          <w:sz w:val="24"/>
          <w:szCs w:val="24"/>
        </w:rPr>
        <w:t>. Obchodného zákonníka na predloženie najvhodnejšieho návrhu na uzatvorenie kúpnej zmluvy na predaj nehnuteľného majetku obce:</w:t>
      </w:r>
    </w:p>
    <w:p w14:paraId="3A6E0750" w14:textId="77777777" w:rsidR="00B87B1E" w:rsidRPr="00B87B1E" w:rsidRDefault="00B87B1E" w:rsidP="00B87B1E">
      <w:pPr>
        <w:jc w:val="both"/>
        <w:rPr>
          <w:bCs/>
          <w:sz w:val="24"/>
          <w:szCs w:val="24"/>
        </w:rPr>
      </w:pPr>
    </w:p>
    <w:p w14:paraId="2D92BAE8" w14:textId="2ABCB4A1" w:rsidR="00B87B1E" w:rsidRPr="00B87B1E" w:rsidRDefault="00B87B1E" w:rsidP="00B87B1E">
      <w:pPr>
        <w:rPr>
          <w:sz w:val="24"/>
          <w:szCs w:val="24"/>
        </w:rPr>
      </w:pPr>
      <w:r w:rsidRPr="00B87B1E">
        <w:rPr>
          <w:color w:val="000000"/>
          <w:sz w:val="24"/>
          <w:szCs w:val="24"/>
        </w:rPr>
        <w:t xml:space="preserve"> </w:t>
      </w:r>
      <w:r w:rsidRPr="00B87B1E">
        <w:rPr>
          <w:sz w:val="24"/>
          <w:szCs w:val="24"/>
        </w:rPr>
        <w:t xml:space="preserve">obecného pozemku v </w:t>
      </w:r>
      <w:proofErr w:type="spellStart"/>
      <w:r w:rsidRPr="00B87B1E">
        <w:rPr>
          <w:sz w:val="24"/>
          <w:szCs w:val="24"/>
        </w:rPr>
        <w:t>k.ú</w:t>
      </w:r>
      <w:proofErr w:type="spellEnd"/>
      <w:r w:rsidRPr="00B87B1E">
        <w:rPr>
          <w:sz w:val="24"/>
          <w:szCs w:val="24"/>
        </w:rPr>
        <w:t xml:space="preserve">. Kozárovce, parcela reg. „C“ </w:t>
      </w:r>
      <w:proofErr w:type="spellStart"/>
      <w:r w:rsidRPr="00B87B1E">
        <w:rPr>
          <w:sz w:val="24"/>
          <w:szCs w:val="24"/>
        </w:rPr>
        <w:t>parc</w:t>
      </w:r>
      <w:proofErr w:type="spellEnd"/>
      <w:r w:rsidRPr="00B87B1E">
        <w:rPr>
          <w:sz w:val="24"/>
          <w:szCs w:val="24"/>
        </w:rPr>
        <w:t xml:space="preserve">. č. 4897/3 o výmere 1 364 </w:t>
      </w:r>
      <w:r w:rsidR="00EB2722" w:rsidRPr="00B87B1E">
        <w:rPr>
          <w:color w:val="000000"/>
          <w:sz w:val="24"/>
          <w:szCs w:val="24"/>
        </w:rPr>
        <w:t>m</w:t>
      </w:r>
      <w:r w:rsidR="00EB2722" w:rsidRPr="00B87B1E">
        <w:rPr>
          <w:color w:val="000000"/>
          <w:sz w:val="24"/>
          <w:szCs w:val="24"/>
          <w:vertAlign w:val="superscript"/>
        </w:rPr>
        <w:t>2</w:t>
      </w:r>
      <w:r w:rsidRPr="00B87B1E">
        <w:rPr>
          <w:sz w:val="24"/>
          <w:szCs w:val="24"/>
        </w:rPr>
        <w:t xml:space="preserve"> vedeného ako orná pôda.</w:t>
      </w:r>
    </w:p>
    <w:p w14:paraId="772BB0BA" w14:textId="71191465" w:rsidR="00B87B1E" w:rsidRDefault="00B87B1E" w:rsidP="00B87B1E">
      <w:pPr>
        <w:pStyle w:val="Zkladntext"/>
        <w:spacing w:line="276" w:lineRule="auto"/>
        <w:rPr>
          <w:bCs/>
        </w:rPr>
      </w:pPr>
    </w:p>
    <w:p w14:paraId="6227B9BE" w14:textId="77777777" w:rsidR="00B87B1E" w:rsidRPr="00FC2795" w:rsidRDefault="00B87B1E" w:rsidP="00B87B1E">
      <w:pPr>
        <w:pBdr>
          <w:bottom w:val="single" w:sz="12" w:space="1" w:color="auto"/>
        </w:pBdr>
        <w:ind w:left="360"/>
        <w:jc w:val="center"/>
        <w:rPr>
          <w:b/>
          <w:color w:val="000000"/>
          <w:sz w:val="36"/>
          <w:szCs w:val="36"/>
        </w:rPr>
      </w:pPr>
      <w:r w:rsidRPr="00FC2795">
        <w:rPr>
          <w:b/>
          <w:color w:val="000000"/>
          <w:sz w:val="36"/>
          <w:szCs w:val="36"/>
        </w:rPr>
        <w:t>PODMIENKY OBCHODNEJ VEREJNEJ SÚŤAŽE</w:t>
      </w:r>
    </w:p>
    <w:p w14:paraId="290D96B3" w14:textId="77777777" w:rsidR="00B87B1E" w:rsidRDefault="00B87B1E" w:rsidP="00B87B1E">
      <w:pPr>
        <w:jc w:val="center"/>
        <w:rPr>
          <w:b/>
          <w:color w:val="000000"/>
        </w:rPr>
      </w:pPr>
    </w:p>
    <w:p w14:paraId="095B215B" w14:textId="77777777" w:rsidR="00B87B1E" w:rsidRPr="00B87B1E" w:rsidRDefault="00B87B1E" w:rsidP="00B87B1E">
      <w:pPr>
        <w:jc w:val="center"/>
        <w:rPr>
          <w:b/>
          <w:color w:val="000000"/>
          <w:sz w:val="24"/>
          <w:szCs w:val="24"/>
        </w:rPr>
      </w:pPr>
      <w:r w:rsidRPr="00B87B1E">
        <w:rPr>
          <w:b/>
          <w:color w:val="000000"/>
          <w:sz w:val="24"/>
          <w:szCs w:val="24"/>
        </w:rPr>
        <w:t xml:space="preserve">I. </w:t>
      </w:r>
    </w:p>
    <w:p w14:paraId="081B48C0" w14:textId="77777777" w:rsidR="00B87B1E" w:rsidRPr="00B87B1E" w:rsidRDefault="00B87B1E" w:rsidP="00B87B1E">
      <w:pPr>
        <w:jc w:val="center"/>
        <w:rPr>
          <w:b/>
          <w:color w:val="000000"/>
          <w:sz w:val="24"/>
          <w:szCs w:val="24"/>
        </w:rPr>
      </w:pPr>
      <w:r w:rsidRPr="00B87B1E">
        <w:rPr>
          <w:b/>
          <w:color w:val="000000"/>
          <w:sz w:val="24"/>
          <w:szCs w:val="24"/>
        </w:rPr>
        <w:t>Úvodné ustanovenie</w:t>
      </w:r>
    </w:p>
    <w:p w14:paraId="19C29311" w14:textId="77777777" w:rsidR="00B87B1E" w:rsidRPr="00B87B1E" w:rsidRDefault="00B87B1E" w:rsidP="00B87B1E">
      <w:pPr>
        <w:jc w:val="center"/>
        <w:rPr>
          <w:b/>
          <w:color w:val="000000"/>
          <w:sz w:val="24"/>
          <w:szCs w:val="24"/>
        </w:rPr>
      </w:pPr>
    </w:p>
    <w:p w14:paraId="5890B82F" w14:textId="3FA24CA7" w:rsidR="00B87B1E" w:rsidRPr="00B87B1E" w:rsidRDefault="00B87B1E" w:rsidP="00B87B1E">
      <w:pPr>
        <w:jc w:val="both"/>
        <w:rPr>
          <w:b/>
          <w:sz w:val="24"/>
          <w:szCs w:val="24"/>
        </w:rPr>
      </w:pPr>
      <w:r w:rsidRPr="00B87B1E">
        <w:rPr>
          <w:color w:val="000000"/>
          <w:sz w:val="24"/>
          <w:szCs w:val="24"/>
        </w:rPr>
        <w:t xml:space="preserve">Vyhlasovateľom obchodnej verejnej súťaže je: Obec </w:t>
      </w:r>
      <w:r>
        <w:rPr>
          <w:color w:val="000000"/>
          <w:sz w:val="24"/>
          <w:szCs w:val="24"/>
        </w:rPr>
        <w:t>Kozárovce</w:t>
      </w:r>
      <w:r w:rsidRPr="00B87B1E">
        <w:rPr>
          <w:color w:val="000000"/>
          <w:sz w:val="24"/>
          <w:szCs w:val="24"/>
        </w:rPr>
        <w:t xml:space="preserve">, IČO: 00 307 </w:t>
      </w:r>
      <w:r>
        <w:rPr>
          <w:color w:val="000000"/>
          <w:sz w:val="24"/>
          <w:szCs w:val="24"/>
        </w:rPr>
        <w:t>149</w:t>
      </w:r>
      <w:r w:rsidRPr="00B87B1E">
        <w:rPr>
          <w:color w:val="000000"/>
          <w:sz w:val="24"/>
          <w:szCs w:val="24"/>
        </w:rPr>
        <w:t xml:space="preserve">, so sídlom </w:t>
      </w:r>
      <w:r>
        <w:rPr>
          <w:color w:val="000000"/>
          <w:sz w:val="24"/>
          <w:szCs w:val="24"/>
        </w:rPr>
        <w:t>Kozárovce 685</w:t>
      </w:r>
      <w:r w:rsidRPr="00B87B1E">
        <w:rPr>
          <w:color w:val="000000"/>
          <w:sz w:val="24"/>
          <w:szCs w:val="24"/>
        </w:rPr>
        <w:t>, 935 2</w:t>
      </w:r>
      <w:r>
        <w:rPr>
          <w:color w:val="000000"/>
          <w:sz w:val="24"/>
          <w:szCs w:val="24"/>
        </w:rPr>
        <w:t>2</w:t>
      </w:r>
      <w:r w:rsidRPr="00B87B1E">
        <w:rPr>
          <w:color w:val="000000"/>
          <w:sz w:val="24"/>
          <w:szCs w:val="24"/>
        </w:rPr>
        <w:t xml:space="preserve"> </w:t>
      </w:r>
      <w:r>
        <w:rPr>
          <w:color w:val="000000"/>
          <w:sz w:val="24"/>
          <w:szCs w:val="24"/>
        </w:rPr>
        <w:t>Kozárovce</w:t>
      </w:r>
      <w:r w:rsidRPr="00B87B1E">
        <w:rPr>
          <w:color w:val="000000"/>
          <w:sz w:val="24"/>
          <w:szCs w:val="24"/>
        </w:rPr>
        <w:t xml:space="preserve">, zastúpená starostom obce Ing. </w:t>
      </w:r>
      <w:r>
        <w:rPr>
          <w:color w:val="000000"/>
          <w:sz w:val="24"/>
          <w:szCs w:val="24"/>
        </w:rPr>
        <w:t xml:space="preserve">Bystríkom </w:t>
      </w:r>
      <w:proofErr w:type="spellStart"/>
      <w:r>
        <w:rPr>
          <w:color w:val="000000"/>
          <w:sz w:val="24"/>
          <w:szCs w:val="24"/>
        </w:rPr>
        <w:t>Ižoldom</w:t>
      </w:r>
      <w:proofErr w:type="spellEnd"/>
      <w:r w:rsidRPr="00B87B1E">
        <w:rPr>
          <w:color w:val="000000"/>
          <w:sz w:val="24"/>
          <w:szCs w:val="24"/>
        </w:rPr>
        <w:t xml:space="preserve">, bankové spojenie: Prima Banka Slovensko a. s., IBAN: </w:t>
      </w:r>
      <w:r w:rsidR="00315603" w:rsidRPr="00A05B7D">
        <w:rPr>
          <w:sz w:val="24"/>
          <w:szCs w:val="24"/>
        </w:rPr>
        <w:t>SK39</w:t>
      </w:r>
      <w:r w:rsidR="00315603">
        <w:rPr>
          <w:sz w:val="24"/>
          <w:szCs w:val="24"/>
        </w:rPr>
        <w:t xml:space="preserve"> </w:t>
      </w:r>
      <w:r w:rsidR="00315603" w:rsidRPr="00A05B7D">
        <w:rPr>
          <w:sz w:val="24"/>
          <w:szCs w:val="24"/>
        </w:rPr>
        <w:t>5600</w:t>
      </w:r>
      <w:r w:rsidR="00315603">
        <w:rPr>
          <w:sz w:val="24"/>
          <w:szCs w:val="24"/>
        </w:rPr>
        <w:t xml:space="preserve"> </w:t>
      </w:r>
      <w:r w:rsidR="00315603" w:rsidRPr="00A05B7D">
        <w:rPr>
          <w:sz w:val="24"/>
          <w:szCs w:val="24"/>
        </w:rPr>
        <w:t>0000</w:t>
      </w:r>
      <w:r w:rsidR="00315603">
        <w:rPr>
          <w:sz w:val="24"/>
          <w:szCs w:val="24"/>
        </w:rPr>
        <w:t xml:space="preserve"> </w:t>
      </w:r>
      <w:r w:rsidR="00315603" w:rsidRPr="00A05B7D">
        <w:rPr>
          <w:sz w:val="24"/>
          <w:szCs w:val="24"/>
        </w:rPr>
        <w:t>0071</w:t>
      </w:r>
      <w:r w:rsidR="00315603">
        <w:rPr>
          <w:sz w:val="24"/>
          <w:szCs w:val="24"/>
        </w:rPr>
        <w:t xml:space="preserve"> </w:t>
      </w:r>
      <w:r w:rsidR="00315603" w:rsidRPr="00A05B7D">
        <w:rPr>
          <w:sz w:val="24"/>
          <w:szCs w:val="24"/>
        </w:rPr>
        <w:t>0750</w:t>
      </w:r>
      <w:r w:rsidR="00315603">
        <w:rPr>
          <w:sz w:val="24"/>
          <w:szCs w:val="24"/>
        </w:rPr>
        <w:t xml:space="preserve"> </w:t>
      </w:r>
      <w:r w:rsidR="00315603" w:rsidRPr="00A05B7D">
        <w:rPr>
          <w:sz w:val="24"/>
          <w:szCs w:val="24"/>
        </w:rPr>
        <w:t>9001</w:t>
      </w:r>
    </w:p>
    <w:p w14:paraId="42F6C814" w14:textId="5812C335" w:rsidR="00B87B1E" w:rsidRPr="00B87B1E" w:rsidRDefault="00B87B1E" w:rsidP="00B87B1E">
      <w:pPr>
        <w:jc w:val="both"/>
        <w:rPr>
          <w:color w:val="000000"/>
          <w:sz w:val="24"/>
          <w:szCs w:val="24"/>
        </w:rPr>
      </w:pPr>
      <w:r w:rsidRPr="00B87B1E">
        <w:rPr>
          <w:color w:val="000000"/>
          <w:sz w:val="24"/>
          <w:szCs w:val="24"/>
        </w:rPr>
        <w:t xml:space="preserve">Predaj </w:t>
      </w:r>
      <w:r w:rsidR="0066531B">
        <w:rPr>
          <w:color w:val="000000"/>
          <w:sz w:val="24"/>
          <w:szCs w:val="24"/>
        </w:rPr>
        <w:t xml:space="preserve">nehnuteľnosti sa uskutoční </w:t>
      </w:r>
      <w:r w:rsidRPr="00B87B1E">
        <w:rPr>
          <w:color w:val="000000"/>
          <w:sz w:val="24"/>
          <w:szCs w:val="24"/>
        </w:rPr>
        <w:t>v súlade s platnými právnymi predpismi a uznesen</w:t>
      </w:r>
      <w:r w:rsidR="00EB2722">
        <w:rPr>
          <w:color w:val="000000"/>
          <w:sz w:val="24"/>
          <w:szCs w:val="24"/>
        </w:rPr>
        <w:t>í</w:t>
      </w:r>
      <w:r w:rsidR="0066531B">
        <w:rPr>
          <w:color w:val="000000"/>
          <w:sz w:val="24"/>
          <w:szCs w:val="24"/>
        </w:rPr>
        <w:t xml:space="preserve">m Obecného zastupiteľstva obce </w:t>
      </w:r>
      <w:r w:rsidR="00F700A5">
        <w:rPr>
          <w:color w:val="000000"/>
          <w:sz w:val="24"/>
          <w:szCs w:val="24"/>
        </w:rPr>
        <w:t>Kozárovce</w:t>
      </w:r>
      <w:r w:rsidRPr="00B87B1E">
        <w:rPr>
          <w:color w:val="000000"/>
          <w:sz w:val="24"/>
          <w:szCs w:val="24"/>
        </w:rPr>
        <w:t xml:space="preserve"> číslo</w:t>
      </w:r>
      <w:r w:rsidR="00F700A5">
        <w:rPr>
          <w:color w:val="000000"/>
          <w:sz w:val="24"/>
          <w:szCs w:val="24"/>
        </w:rPr>
        <w:t xml:space="preserve"> </w:t>
      </w:r>
      <w:r w:rsidR="0066531B">
        <w:rPr>
          <w:color w:val="000000"/>
          <w:sz w:val="24"/>
          <w:szCs w:val="24"/>
        </w:rPr>
        <w:t>11/</w:t>
      </w:r>
      <w:r w:rsidR="00F700A5">
        <w:rPr>
          <w:color w:val="000000"/>
          <w:sz w:val="24"/>
          <w:szCs w:val="24"/>
        </w:rPr>
        <w:t>XXIII</w:t>
      </w:r>
      <w:r w:rsidRPr="00B87B1E">
        <w:rPr>
          <w:color w:val="000000"/>
          <w:sz w:val="24"/>
          <w:szCs w:val="24"/>
        </w:rPr>
        <w:t xml:space="preserve"> zo dňa</w:t>
      </w:r>
      <w:r w:rsidR="00315603">
        <w:rPr>
          <w:color w:val="000000"/>
          <w:sz w:val="24"/>
          <w:szCs w:val="24"/>
        </w:rPr>
        <w:t xml:space="preserve"> </w:t>
      </w:r>
      <w:r w:rsidR="00F700A5">
        <w:rPr>
          <w:color w:val="000000"/>
          <w:sz w:val="24"/>
          <w:szCs w:val="24"/>
        </w:rPr>
        <w:t>29.6.2021</w:t>
      </w:r>
      <w:r w:rsidRPr="00B87B1E">
        <w:rPr>
          <w:color w:val="000000"/>
          <w:sz w:val="24"/>
          <w:szCs w:val="24"/>
        </w:rPr>
        <w:t>.</w:t>
      </w:r>
    </w:p>
    <w:p w14:paraId="10667B6A" w14:textId="77777777" w:rsidR="00B87B1E" w:rsidRPr="00B87B1E" w:rsidRDefault="00B87B1E" w:rsidP="00B87B1E">
      <w:pPr>
        <w:jc w:val="both"/>
        <w:rPr>
          <w:i/>
          <w:color w:val="000000"/>
          <w:sz w:val="24"/>
          <w:szCs w:val="24"/>
        </w:rPr>
      </w:pPr>
    </w:p>
    <w:p w14:paraId="4699444F" w14:textId="77777777" w:rsidR="00B87B1E" w:rsidRPr="00B87B1E" w:rsidRDefault="00B87B1E" w:rsidP="00B87B1E">
      <w:pPr>
        <w:jc w:val="center"/>
        <w:rPr>
          <w:b/>
          <w:color w:val="000000"/>
          <w:sz w:val="24"/>
          <w:szCs w:val="24"/>
        </w:rPr>
      </w:pPr>
      <w:r w:rsidRPr="00B87B1E">
        <w:rPr>
          <w:b/>
          <w:color w:val="000000"/>
          <w:sz w:val="24"/>
          <w:szCs w:val="24"/>
        </w:rPr>
        <w:t>II.</w:t>
      </w:r>
    </w:p>
    <w:p w14:paraId="00DE6A63" w14:textId="77777777" w:rsidR="00B87B1E" w:rsidRPr="00B87B1E" w:rsidRDefault="00B87B1E" w:rsidP="00B87B1E">
      <w:pPr>
        <w:jc w:val="center"/>
        <w:rPr>
          <w:b/>
          <w:color w:val="000000"/>
          <w:sz w:val="24"/>
          <w:szCs w:val="24"/>
        </w:rPr>
      </w:pPr>
      <w:r w:rsidRPr="00B87B1E">
        <w:rPr>
          <w:b/>
          <w:color w:val="000000"/>
          <w:sz w:val="24"/>
          <w:szCs w:val="24"/>
        </w:rPr>
        <w:t>Predmet obchodnej verejnej súťaže</w:t>
      </w:r>
    </w:p>
    <w:p w14:paraId="6FA409B7" w14:textId="77777777" w:rsidR="00B87B1E" w:rsidRPr="00B87B1E" w:rsidRDefault="00B87B1E" w:rsidP="00B87B1E">
      <w:pPr>
        <w:jc w:val="center"/>
        <w:rPr>
          <w:b/>
          <w:color w:val="000000"/>
          <w:sz w:val="24"/>
          <w:szCs w:val="24"/>
        </w:rPr>
      </w:pPr>
    </w:p>
    <w:p w14:paraId="0315A2B4" w14:textId="513E4036" w:rsidR="00B87B1E" w:rsidRPr="00D92486" w:rsidRDefault="00B87B1E" w:rsidP="00D92486">
      <w:pPr>
        <w:numPr>
          <w:ilvl w:val="0"/>
          <w:numId w:val="22"/>
        </w:numPr>
        <w:jc w:val="both"/>
        <w:rPr>
          <w:sz w:val="24"/>
          <w:szCs w:val="24"/>
        </w:rPr>
      </w:pPr>
      <w:r w:rsidRPr="00D92486">
        <w:rPr>
          <w:sz w:val="24"/>
          <w:szCs w:val="24"/>
        </w:rPr>
        <w:t xml:space="preserve">Predmetom obchodnej verejnej súťaže je zabezpečenie výberu najvhodnejšej ponuky na uzatvorenie kúpnej zmluvy na: </w:t>
      </w:r>
    </w:p>
    <w:p w14:paraId="53D416EA" w14:textId="17C50A00" w:rsidR="00F700A5" w:rsidRPr="00B87B1E" w:rsidRDefault="00F700A5" w:rsidP="00D92486">
      <w:pPr>
        <w:ind w:left="780"/>
        <w:jc w:val="both"/>
        <w:rPr>
          <w:sz w:val="24"/>
          <w:szCs w:val="24"/>
        </w:rPr>
      </w:pPr>
      <w:r w:rsidRPr="00B87B1E">
        <w:rPr>
          <w:sz w:val="24"/>
          <w:szCs w:val="24"/>
        </w:rPr>
        <w:t>obecn</w:t>
      </w:r>
      <w:r>
        <w:rPr>
          <w:sz w:val="24"/>
          <w:szCs w:val="24"/>
        </w:rPr>
        <w:t>ý</w:t>
      </w:r>
      <w:r w:rsidRPr="00B87B1E">
        <w:rPr>
          <w:sz w:val="24"/>
          <w:szCs w:val="24"/>
        </w:rPr>
        <w:t xml:space="preserve"> pozem</w:t>
      </w:r>
      <w:r>
        <w:rPr>
          <w:sz w:val="24"/>
          <w:szCs w:val="24"/>
        </w:rPr>
        <w:t>o</w:t>
      </w:r>
      <w:r w:rsidRPr="00B87B1E">
        <w:rPr>
          <w:sz w:val="24"/>
          <w:szCs w:val="24"/>
        </w:rPr>
        <w:t xml:space="preserve">k v </w:t>
      </w:r>
      <w:proofErr w:type="spellStart"/>
      <w:r w:rsidRPr="00B87B1E">
        <w:rPr>
          <w:sz w:val="24"/>
          <w:szCs w:val="24"/>
        </w:rPr>
        <w:t>k.ú</w:t>
      </w:r>
      <w:proofErr w:type="spellEnd"/>
      <w:r w:rsidRPr="00B87B1E">
        <w:rPr>
          <w:sz w:val="24"/>
          <w:szCs w:val="24"/>
        </w:rPr>
        <w:t xml:space="preserve">. Kozárovce, parcela reg. „C“ </w:t>
      </w:r>
      <w:proofErr w:type="spellStart"/>
      <w:r w:rsidRPr="00B87B1E">
        <w:rPr>
          <w:sz w:val="24"/>
          <w:szCs w:val="24"/>
        </w:rPr>
        <w:t>parc</w:t>
      </w:r>
      <w:proofErr w:type="spellEnd"/>
      <w:r w:rsidRPr="00B87B1E">
        <w:rPr>
          <w:sz w:val="24"/>
          <w:szCs w:val="24"/>
        </w:rPr>
        <w:t xml:space="preserve">. č. 4897/3 o výmere 1 364 </w:t>
      </w:r>
      <w:r w:rsidR="006F41D8" w:rsidRPr="00D92486">
        <w:rPr>
          <w:sz w:val="24"/>
          <w:szCs w:val="24"/>
        </w:rPr>
        <w:t>m2</w:t>
      </w:r>
      <w:r w:rsidRPr="00B87B1E">
        <w:rPr>
          <w:sz w:val="24"/>
          <w:szCs w:val="24"/>
        </w:rPr>
        <w:t xml:space="preserve"> vedeného ako orná pôda.</w:t>
      </w:r>
    </w:p>
    <w:p w14:paraId="44875ED4" w14:textId="77777777" w:rsidR="00F700A5" w:rsidRPr="00D92486" w:rsidRDefault="00F700A5" w:rsidP="00D92486">
      <w:pPr>
        <w:ind w:left="780"/>
        <w:jc w:val="both"/>
        <w:rPr>
          <w:sz w:val="24"/>
          <w:szCs w:val="24"/>
        </w:rPr>
      </w:pPr>
      <w:r w:rsidRPr="00D92486">
        <w:rPr>
          <w:sz w:val="24"/>
          <w:szCs w:val="24"/>
        </w:rPr>
        <w:t xml:space="preserve">    </w:t>
      </w:r>
      <w:r w:rsidR="00B87B1E" w:rsidRPr="00D92486">
        <w:rPr>
          <w:sz w:val="24"/>
          <w:szCs w:val="24"/>
        </w:rPr>
        <w:t xml:space="preserve"> </w:t>
      </w:r>
    </w:p>
    <w:p w14:paraId="30AAF799" w14:textId="25082530" w:rsidR="00B87B1E" w:rsidRPr="00D92486" w:rsidRDefault="00B87B1E" w:rsidP="00D92486">
      <w:pPr>
        <w:numPr>
          <w:ilvl w:val="0"/>
          <w:numId w:val="22"/>
        </w:numPr>
        <w:jc w:val="both"/>
        <w:rPr>
          <w:sz w:val="24"/>
          <w:szCs w:val="24"/>
        </w:rPr>
      </w:pPr>
      <w:r w:rsidRPr="00D92486">
        <w:rPr>
          <w:sz w:val="24"/>
          <w:szCs w:val="24"/>
        </w:rPr>
        <w:t xml:space="preserve">Predmet obchodnej verejnej súťaže je vo výlučnom vlastníctve predávajúceho.  </w:t>
      </w:r>
    </w:p>
    <w:p w14:paraId="5E601F40" w14:textId="77777777" w:rsidR="00A76C2D" w:rsidRPr="00B87B1E" w:rsidRDefault="00A76C2D" w:rsidP="00B87B1E">
      <w:pPr>
        <w:jc w:val="center"/>
        <w:rPr>
          <w:b/>
          <w:color w:val="000000"/>
          <w:sz w:val="24"/>
          <w:szCs w:val="24"/>
        </w:rPr>
      </w:pPr>
    </w:p>
    <w:p w14:paraId="02BF7466" w14:textId="77777777" w:rsidR="00B87B1E" w:rsidRPr="00B87B1E" w:rsidRDefault="00B87B1E" w:rsidP="00B87B1E">
      <w:pPr>
        <w:jc w:val="center"/>
        <w:rPr>
          <w:b/>
          <w:color w:val="000000"/>
          <w:sz w:val="24"/>
          <w:szCs w:val="24"/>
        </w:rPr>
      </w:pPr>
      <w:r w:rsidRPr="00B87B1E">
        <w:rPr>
          <w:b/>
          <w:color w:val="000000"/>
          <w:sz w:val="24"/>
          <w:szCs w:val="24"/>
        </w:rPr>
        <w:t>III.</w:t>
      </w:r>
    </w:p>
    <w:p w14:paraId="05E11EBC" w14:textId="77777777" w:rsidR="00B87B1E" w:rsidRPr="00B87B1E" w:rsidRDefault="00B87B1E" w:rsidP="00B87B1E">
      <w:pPr>
        <w:jc w:val="center"/>
        <w:rPr>
          <w:b/>
          <w:color w:val="000000"/>
          <w:sz w:val="24"/>
          <w:szCs w:val="24"/>
        </w:rPr>
      </w:pPr>
      <w:r w:rsidRPr="00B87B1E">
        <w:rPr>
          <w:b/>
          <w:color w:val="000000"/>
          <w:sz w:val="24"/>
          <w:szCs w:val="24"/>
        </w:rPr>
        <w:t>Časový plán súťaže</w:t>
      </w:r>
    </w:p>
    <w:p w14:paraId="2864D630" w14:textId="77777777" w:rsidR="00B87B1E" w:rsidRPr="00B87B1E" w:rsidRDefault="00B87B1E" w:rsidP="00B87B1E">
      <w:pPr>
        <w:jc w:val="center"/>
        <w:rPr>
          <w:b/>
          <w:color w:val="000000"/>
          <w:sz w:val="24"/>
          <w:szCs w:val="24"/>
        </w:rPr>
      </w:pPr>
    </w:p>
    <w:p w14:paraId="3F79A946" w14:textId="5EC84428" w:rsidR="00B87B1E" w:rsidRPr="00A76C2D" w:rsidRDefault="00B87B1E" w:rsidP="00A12DBC">
      <w:pPr>
        <w:numPr>
          <w:ilvl w:val="0"/>
          <w:numId w:val="33"/>
        </w:numPr>
        <w:jc w:val="both"/>
        <w:rPr>
          <w:sz w:val="24"/>
          <w:szCs w:val="24"/>
        </w:rPr>
      </w:pPr>
      <w:r w:rsidRPr="00A76C2D">
        <w:rPr>
          <w:sz w:val="24"/>
          <w:szCs w:val="24"/>
        </w:rPr>
        <w:t xml:space="preserve">Vyhlásenie súťaže na predaj nehnuteľnosti špecifikovanej v článku II: </w:t>
      </w:r>
      <w:r w:rsidR="003D7F15">
        <w:rPr>
          <w:sz w:val="24"/>
          <w:szCs w:val="24"/>
        </w:rPr>
        <w:t>10.01.2022</w:t>
      </w:r>
      <w:r w:rsidRPr="00A76C2D">
        <w:rPr>
          <w:sz w:val="24"/>
          <w:szCs w:val="24"/>
        </w:rPr>
        <w:t>.</w:t>
      </w:r>
    </w:p>
    <w:p w14:paraId="395FB5B7" w14:textId="77777777" w:rsidR="00B87B1E" w:rsidRPr="00A76C2D" w:rsidRDefault="00B87B1E" w:rsidP="00B87B1E">
      <w:pPr>
        <w:ind w:left="360"/>
        <w:jc w:val="both"/>
        <w:rPr>
          <w:sz w:val="24"/>
          <w:szCs w:val="24"/>
        </w:rPr>
      </w:pPr>
    </w:p>
    <w:p w14:paraId="27CAF005" w14:textId="7D1D6881" w:rsidR="00B87B1E" w:rsidRPr="00A76C2D" w:rsidRDefault="00B87B1E" w:rsidP="00A12DBC">
      <w:pPr>
        <w:numPr>
          <w:ilvl w:val="0"/>
          <w:numId w:val="33"/>
        </w:numPr>
        <w:jc w:val="both"/>
        <w:rPr>
          <w:sz w:val="24"/>
          <w:szCs w:val="24"/>
        </w:rPr>
      </w:pPr>
      <w:r w:rsidRPr="00A76C2D">
        <w:rPr>
          <w:sz w:val="24"/>
          <w:szCs w:val="24"/>
        </w:rPr>
        <w:t>Obh</w:t>
      </w:r>
      <w:r w:rsidR="0066531B" w:rsidRPr="00A76C2D">
        <w:rPr>
          <w:sz w:val="24"/>
          <w:szCs w:val="24"/>
        </w:rPr>
        <w:t xml:space="preserve">liadka nehnuteľnosti sa vykoná </w:t>
      </w:r>
      <w:r w:rsidRPr="00A76C2D">
        <w:rPr>
          <w:sz w:val="24"/>
          <w:szCs w:val="24"/>
        </w:rPr>
        <w:t>po dohode (mailom, telefonicky</w:t>
      </w:r>
      <w:r w:rsidR="005E2336">
        <w:rPr>
          <w:sz w:val="24"/>
          <w:szCs w:val="24"/>
        </w:rPr>
        <w:t>,</w:t>
      </w:r>
      <w:r w:rsidRPr="00A76C2D">
        <w:rPr>
          <w:sz w:val="24"/>
          <w:szCs w:val="24"/>
        </w:rPr>
        <w:t xml:space="preserve"> alebo osobne) so starostom obce.</w:t>
      </w:r>
    </w:p>
    <w:p w14:paraId="2F66AEAF" w14:textId="77777777" w:rsidR="00B87B1E" w:rsidRPr="00A76C2D" w:rsidRDefault="00B87B1E" w:rsidP="00B87B1E">
      <w:pPr>
        <w:ind w:left="360"/>
        <w:jc w:val="both"/>
        <w:rPr>
          <w:sz w:val="24"/>
          <w:szCs w:val="24"/>
        </w:rPr>
      </w:pPr>
    </w:p>
    <w:p w14:paraId="11483243" w14:textId="04BE1FE3" w:rsidR="00B87B1E" w:rsidRPr="00A76C2D" w:rsidRDefault="00B87B1E" w:rsidP="00A12DBC">
      <w:pPr>
        <w:numPr>
          <w:ilvl w:val="0"/>
          <w:numId w:val="33"/>
        </w:numPr>
        <w:jc w:val="both"/>
        <w:rPr>
          <w:sz w:val="24"/>
          <w:szCs w:val="24"/>
        </w:rPr>
      </w:pPr>
      <w:r w:rsidRPr="00A76C2D">
        <w:rPr>
          <w:sz w:val="24"/>
          <w:szCs w:val="24"/>
        </w:rPr>
        <w:lastRenderedPageBreak/>
        <w:t xml:space="preserve">Lehota na predkladania súťažných návrhov súťaže uplynie dňa </w:t>
      </w:r>
      <w:r w:rsidR="00050080">
        <w:rPr>
          <w:sz w:val="24"/>
          <w:szCs w:val="24"/>
        </w:rPr>
        <w:t>10</w:t>
      </w:r>
      <w:r w:rsidR="003D7F15">
        <w:rPr>
          <w:sz w:val="24"/>
          <w:szCs w:val="24"/>
        </w:rPr>
        <w:t>.02.2022 o 12</w:t>
      </w:r>
      <w:r w:rsidRPr="00A76C2D">
        <w:rPr>
          <w:sz w:val="24"/>
          <w:szCs w:val="24"/>
        </w:rPr>
        <w:t xml:space="preserve">.00 hod. </w:t>
      </w:r>
    </w:p>
    <w:p w14:paraId="19BD0125" w14:textId="77777777" w:rsidR="00B87B1E" w:rsidRPr="00A76C2D" w:rsidRDefault="00B87B1E" w:rsidP="00B87B1E">
      <w:pPr>
        <w:rPr>
          <w:sz w:val="24"/>
          <w:szCs w:val="24"/>
        </w:rPr>
      </w:pPr>
    </w:p>
    <w:p w14:paraId="02E1A2E4" w14:textId="77777777" w:rsidR="00B87B1E" w:rsidRPr="00A76C2D" w:rsidRDefault="00B87B1E" w:rsidP="00A12DBC">
      <w:pPr>
        <w:numPr>
          <w:ilvl w:val="0"/>
          <w:numId w:val="33"/>
        </w:numPr>
        <w:jc w:val="both"/>
        <w:rPr>
          <w:sz w:val="24"/>
          <w:szCs w:val="24"/>
        </w:rPr>
      </w:pPr>
      <w:r w:rsidRPr="00A76C2D">
        <w:rPr>
          <w:sz w:val="24"/>
          <w:szCs w:val="24"/>
        </w:rPr>
        <w:t xml:space="preserve">Jazyk v ktorom sa návrh predkladá: slovenský. </w:t>
      </w:r>
    </w:p>
    <w:p w14:paraId="2532AC05" w14:textId="77777777" w:rsidR="00B87B1E" w:rsidRPr="00A76C2D" w:rsidRDefault="00B87B1E" w:rsidP="00B87B1E">
      <w:pPr>
        <w:jc w:val="both"/>
        <w:rPr>
          <w:sz w:val="24"/>
          <w:szCs w:val="24"/>
        </w:rPr>
      </w:pPr>
    </w:p>
    <w:p w14:paraId="23FDEF39" w14:textId="1FDEEAD7" w:rsidR="00B87B1E" w:rsidRPr="00A76C2D" w:rsidRDefault="00B87B1E" w:rsidP="00A12DBC">
      <w:pPr>
        <w:numPr>
          <w:ilvl w:val="0"/>
          <w:numId w:val="33"/>
        </w:numPr>
        <w:jc w:val="both"/>
        <w:rPr>
          <w:sz w:val="24"/>
          <w:szCs w:val="24"/>
        </w:rPr>
      </w:pPr>
      <w:r w:rsidRPr="00A76C2D">
        <w:rPr>
          <w:sz w:val="24"/>
          <w:szCs w:val="24"/>
        </w:rPr>
        <w:t xml:space="preserve">Otváranie obálok so súťažnými návrhmi sa uskutoční dňa </w:t>
      </w:r>
      <w:r w:rsidR="00050080">
        <w:rPr>
          <w:sz w:val="24"/>
          <w:szCs w:val="24"/>
        </w:rPr>
        <w:t>10</w:t>
      </w:r>
      <w:r w:rsidR="003D7F15">
        <w:rPr>
          <w:sz w:val="24"/>
          <w:szCs w:val="24"/>
        </w:rPr>
        <w:t>.02.2022</w:t>
      </w:r>
      <w:r w:rsidRPr="00A76C2D">
        <w:rPr>
          <w:sz w:val="24"/>
          <w:szCs w:val="24"/>
        </w:rPr>
        <w:t xml:space="preserve"> o 1</w:t>
      </w:r>
      <w:r w:rsidR="003D7F15">
        <w:rPr>
          <w:sz w:val="24"/>
          <w:szCs w:val="24"/>
        </w:rPr>
        <w:t>4</w:t>
      </w:r>
      <w:r w:rsidRPr="00A76C2D">
        <w:rPr>
          <w:sz w:val="24"/>
          <w:szCs w:val="24"/>
        </w:rPr>
        <w:t xml:space="preserve">.00 hod miestneho času v budove Obecného úradu </w:t>
      </w:r>
      <w:r w:rsidR="00EB2722" w:rsidRPr="00A76C2D">
        <w:rPr>
          <w:sz w:val="24"/>
          <w:szCs w:val="24"/>
        </w:rPr>
        <w:t>Kozárovce</w:t>
      </w:r>
      <w:r w:rsidRPr="00A76C2D">
        <w:rPr>
          <w:sz w:val="24"/>
          <w:szCs w:val="24"/>
        </w:rPr>
        <w:t xml:space="preserve">. Vyhlasovateľ neumožňuje účasť navrhovateľov na otváraní súťažných návrhov. </w:t>
      </w:r>
    </w:p>
    <w:p w14:paraId="5FCF190C" w14:textId="77777777" w:rsidR="00B87B1E" w:rsidRPr="00A76C2D" w:rsidRDefault="00B87B1E" w:rsidP="00B87B1E">
      <w:pPr>
        <w:ind w:left="360"/>
        <w:jc w:val="both"/>
        <w:rPr>
          <w:sz w:val="24"/>
          <w:szCs w:val="24"/>
        </w:rPr>
      </w:pPr>
    </w:p>
    <w:p w14:paraId="2700DC2B" w14:textId="77777777" w:rsidR="00B87B1E" w:rsidRDefault="00B87B1E" w:rsidP="00A12DBC">
      <w:pPr>
        <w:numPr>
          <w:ilvl w:val="0"/>
          <w:numId w:val="33"/>
        </w:numPr>
        <w:jc w:val="both"/>
        <w:rPr>
          <w:sz w:val="24"/>
          <w:szCs w:val="24"/>
        </w:rPr>
      </w:pPr>
      <w:r w:rsidRPr="00A76C2D">
        <w:rPr>
          <w:sz w:val="24"/>
          <w:szCs w:val="24"/>
        </w:rPr>
        <w:t>Vyhlasovateľ písomne oznámi všetkým navrhovateľom, ktorých súťažné návrhy sa vyhodnocovali, výsledok a to do 5 pracovných  dní od ukončenia súťaže</w:t>
      </w:r>
    </w:p>
    <w:p w14:paraId="7F9B02C5" w14:textId="77777777" w:rsidR="00A12DBC" w:rsidRDefault="00A12DBC" w:rsidP="00A12DBC">
      <w:pPr>
        <w:ind w:left="780"/>
        <w:jc w:val="both"/>
        <w:rPr>
          <w:sz w:val="24"/>
          <w:szCs w:val="24"/>
        </w:rPr>
      </w:pPr>
    </w:p>
    <w:p w14:paraId="32AF2ECF" w14:textId="77777777" w:rsidR="00B87B1E" w:rsidRPr="00A12DBC" w:rsidRDefault="00B87B1E" w:rsidP="00A12DBC">
      <w:pPr>
        <w:numPr>
          <w:ilvl w:val="0"/>
          <w:numId w:val="33"/>
        </w:numPr>
        <w:jc w:val="both"/>
        <w:rPr>
          <w:sz w:val="24"/>
          <w:szCs w:val="24"/>
        </w:rPr>
      </w:pPr>
      <w:r w:rsidRPr="00A12DBC">
        <w:rPr>
          <w:sz w:val="24"/>
          <w:szCs w:val="24"/>
        </w:rPr>
        <w:t>Vyhlasovateľ písomne vyzve úspešného navrhovateľa na Uzatvorenie kúpnej zmluvy do 10 pracovných dní od ukončenia súťaže</w:t>
      </w:r>
    </w:p>
    <w:p w14:paraId="05A394D1" w14:textId="77777777" w:rsidR="00B87B1E" w:rsidRPr="00A76C2D" w:rsidRDefault="00B87B1E" w:rsidP="00B87B1E">
      <w:pPr>
        <w:ind w:left="360"/>
        <w:jc w:val="both"/>
        <w:rPr>
          <w:i/>
          <w:sz w:val="24"/>
          <w:szCs w:val="24"/>
        </w:rPr>
      </w:pPr>
    </w:p>
    <w:p w14:paraId="6F90D2B1" w14:textId="77777777" w:rsidR="00B87B1E" w:rsidRPr="00A76C2D" w:rsidRDefault="00B87B1E" w:rsidP="00B87B1E">
      <w:pPr>
        <w:jc w:val="center"/>
        <w:rPr>
          <w:b/>
          <w:sz w:val="24"/>
          <w:szCs w:val="24"/>
        </w:rPr>
      </w:pPr>
      <w:r w:rsidRPr="00A76C2D">
        <w:rPr>
          <w:b/>
          <w:sz w:val="24"/>
          <w:szCs w:val="24"/>
        </w:rPr>
        <w:t>IV.</w:t>
      </w:r>
    </w:p>
    <w:p w14:paraId="21EFB60E" w14:textId="77777777" w:rsidR="00B87B1E" w:rsidRPr="00A76C2D" w:rsidRDefault="00B87B1E" w:rsidP="00B87B1E">
      <w:pPr>
        <w:jc w:val="center"/>
        <w:rPr>
          <w:b/>
          <w:sz w:val="24"/>
          <w:szCs w:val="24"/>
        </w:rPr>
      </w:pPr>
      <w:r w:rsidRPr="00A76C2D">
        <w:rPr>
          <w:b/>
          <w:sz w:val="24"/>
          <w:szCs w:val="24"/>
        </w:rPr>
        <w:t>Podmienky obchodnej verejnej súťaže</w:t>
      </w:r>
    </w:p>
    <w:p w14:paraId="04280457" w14:textId="77777777" w:rsidR="00B87B1E" w:rsidRPr="00A76C2D" w:rsidRDefault="00B87B1E" w:rsidP="00B87B1E">
      <w:pPr>
        <w:jc w:val="center"/>
        <w:rPr>
          <w:b/>
          <w:sz w:val="24"/>
          <w:szCs w:val="24"/>
        </w:rPr>
      </w:pPr>
    </w:p>
    <w:p w14:paraId="0E3B3B80" w14:textId="69E6171E" w:rsidR="00B87B1E" w:rsidRPr="00A76C2D" w:rsidRDefault="003D7F15" w:rsidP="00B87B1E">
      <w:pPr>
        <w:numPr>
          <w:ilvl w:val="0"/>
          <w:numId w:val="20"/>
        </w:numPr>
        <w:jc w:val="both"/>
        <w:rPr>
          <w:sz w:val="24"/>
          <w:szCs w:val="24"/>
        </w:rPr>
      </w:pPr>
      <w:r>
        <w:rPr>
          <w:sz w:val="24"/>
          <w:szCs w:val="24"/>
        </w:rPr>
        <w:t xml:space="preserve">Obchodná verejná  súťaž </w:t>
      </w:r>
      <w:r w:rsidR="00B87B1E" w:rsidRPr="00A76C2D">
        <w:rPr>
          <w:sz w:val="24"/>
          <w:szCs w:val="24"/>
        </w:rPr>
        <w:t xml:space="preserve">sa začína dňom zverejnenia vyhlásenia verejnej obchodnej súťaže dňa  </w:t>
      </w:r>
      <w:r w:rsidR="00050080">
        <w:rPr>
          <w:sz w:val="24"/>
          <w:szCs w:val="24"/>
        </w:rPr>
        <w:t>10.01</w:t>
      </w:r>
      <w:r w:rsidR="00A76C2D" w:rsidRPr="00A76C2D">
        <w:rPr>
          <w:sz w:val="24"/>
          <w:szCs w:val="24"/>
        </w:rPr>
        <w:t>.</w:t>
      </w:r>
      <w:r w:rsidR="00B87B1E" w:rsidRPr="00A76C2D">
        <w:rPr>
          <w:sz w:val="24"/>
          <w:szCs w:val="24"/>
        </w:rPr>
        <w:t>202</w:t>
      </w:r>
      <w:r>
        <w:rPr>
          <w:sz w:val="24"/>
          <w:szCs w:val="24"/>
        </w:rPr>
        <w:t>2</w:t>
      </w:r>
      <w:r w:rsidR="00B87B1E" w:rsidRPr="00A76C2D">
        <w:rPr>
          <w:sz w:val="24"/>
          <w:szCs w:val="24"/>
        </w:rPr>
        <w:t xml:space="preserve"> na úradnej tabuli obce </w:t>
      </w:r>
      <w:r w:rsidR="00F700A5" w:rsidRPr="00A76C2D">
        <w:rPr>
          <w:sz w:val="24"/>
          <w:szCs w:val="24"/>
        </w:rPr>
        <w:t>Kozárovce</w:t>
      </w:r>
      <w:r w:rsidR="00B87B1E" w:rsidRPr="00A76C2D">
        <w:rPr>
          <w:sz w:val="24"/>
          <w:szCs w:val="24"/>
        </w:rPr>
        <w:t xml:space="preserve"> a na webovom sídl</w:t>
      </w:r>
      <w:r w:rsidR="00F700A5" w:rsidRPr="00A76C2D">
        <w:rPr>
          <w:sz w:val="24"/>
          <w:szCs w:val="24"/>
        </w:rPr>
        <w:t>e</w:t>
      </w:r>
      <w:r w:rsidR="00B87B1E" w:rsidRPr="00A76C2D">
        <w:rPr>
          <w:sz w:val="24"/>
          <w:szCs w:val="24"/>
        </w:rPr>
        <w:t>.</w:t>
      </w:r>
    </w:p>
    <w:p w14:paraId="11665254" w14:textId="77777777" w:rsidR="00B87B1E" w:rsidRPr="00A76C2D" w:rsidRDefault="00B87B1E" w:rsidP="00B87B1E">
      <w:pPr>
        <w:ind w:left="720"/>
        <w:jc w:val="both"/>
        <w:rPr>
          <w:sz w:val="24"/>
          <w:szCs w:val="24"/>
        </w:rPr>
      </w:pPr>
    </w:p>
    <w:p w14:paraId="03002572" w14:textId="43DF17A0" w:rsidR="00B87B1E" w:rsidRDefault="00B87B1E" w:rsidP="00B87B1E">
      <w:pPr>
        <w:numPr>
          <w:ilvl w:val="0"/>
          <w:numId w:val="20"/>
        </w:numPr>
        <w:jc w:val="both"/>
        <w:rPr>
          <w:color w:val="000000"/>
          <w:sz w:val="24"/>
          <w:szCs w:val="24"/>
        </w:rPr>
      </w:pPr>
      <w:r w:rsidRPr="00A76C2D">
        <w:rPr>
          <w:sz w:val="24"/>
          <w:szCs w:val="24"/>
        </w:rPr>
        <w:t xml:space="preserve">Navrhovateľ môže predložiť najviac jeden návrh. Ak podá navrhovateľ viac návrhov, </w:t>
      </w:r>
      <w:r w:rsidRPr="00B87B1E">
        <w:rPr>
          <w:color w:val="000000"/>
          <w:sz w:val="24"/>
          <w:szCs w:val="24"/>
        </w:rPr>
        <w:t>budú všetky zo súťaže vylúčené.</w:t>
      </w:r>
    </w:p>
    <w:p w14:paraId="609A1E41" w14:textId="77777777" w:rsidR="00A76C2D" w:rsidRPr="00A76C2D" w:rsidRDefault="00A76C2D" w:rsidP="00A76C2D">
      <w:pPr>
        <w:ind w:left="720"/>
        <w:jc w:val="both"/>
        <w:rPr>
          <w:color w:val="000000"/>
          <w:sz w:val="24"/>
          <w:szCs w:val="24"/>
        </w:rPr>
      </w:pPr>
    </w:p>
    <w:p w14:paraId="37A938C4" w14:textId="327AE386" w:rsidR="00B87B1E" w:rsidRPr="00B87B1E" w:rsidRDefault="00B87B1E" w:rsidP="00B87B1E">
      <w:pPr>
        <w:numPr>
          <w:ilvl w:val="0"/>
          <w:numId w:val="20"/>
        </w:numPr>
        <w:jc w:val="both"/>
        <w:rPr>
          <w:color w:val="000000"/>
          <w:sz w:val="24"/>
          <w:szCs w:val="24"/>
        </w:rPr>
      </w:pPr>
      <w:r w:rsidRPr="00B87B1E">
        <w:rPr>
          <w:color w:val="000000"/>
          <w:sz w:val="24"/>
          <w:szCs w:val="24"/>
        </w:rPr>
        <w:t>Form</w:t>
      </w:r>
      <w:r w:rsidR="0066531B">
        <w:rPr>
          <w:color w:val="000000"/>
          <w:sz w:val="24"/>
          <w:szCs w:val="24"/>
        </w:rPr>
        <w:t xml:space="preserve">a podávania návrhov je písomná. </w:t>
      </w:r>
      <w:r w:rsidRPr="00B87B1E">
        <w:rPr>
          <w:color w:val="000000"/>
          <w:sz w:val="24"/>
          <w:szCs w:val="24"/>
        </w:rPr>
        <w:t>Ná</w:t>
      </w:r>
      <w:r w:rsidR="002D3052">
        <w:rPr>
          <w:color w:val="000000"/>
          <w:sz w:val="24"/>
          <w:szCs w:val="24"/>
        </w:rPr>
        <w:t xml:space="preserve">ležitosti </w:t>
      </w:r>
      <w:r w:rsidR="003D7F15">
        <w:rPr>
          <w:color w:val="000000"/>
          <w:sz w:val="24"/>
          <w:szCs w:val="24"/>
        </w:rPr>
        <w:t xml:space="preserve">návrhu sú v čl. VII. </w:t>
      </w:r>
      <w:r w:rsidRPr="00B87B1E">
        <w:rPr>
          <w:color w:val="000000"/>
          <w:sz w:val="24"/>
          <w:szCs w:val="24"/>
        </w:rPr>
        <w:t>týchto podmienok verejnej obchodnej súťaže.</w:t>
      </w:r>
    </w:p>
    <w:p w14:paraId="71F39371" w14:textId="77777777" w:rsidR="00B87B1E" w:rsidRPr="00B87B1E" w:rsidRDefault="00B87B1E" w:rsidP="00B87B1E">
      <w:pPr>
        <w:jc w:val="both"/>
        <w:rPr>
          <w:color w:val="000000"/>
          <w:sz w:val="24"/>
          <w:szCs w:val="24"/>
        </w:rPr>
      </w:pPr>
    </w:p>
    <w:p w14:paraId="286C3789" w14:textId="77777777" w:rsidR="00B87B1E" w:rsidRPr="00B87B1E" w:rsidRDefault="00B87B1E" w:rsidP="00B87B1E">
      <w:pPr>
        <w:numPr>
          <w:ilvl w:val="0"/>
          <w:numId w:val="20"/>
        </w:numPr>
        <w:jc w:val="both"/>
        <w:rPr>
          <w:color w:val="000000"/>
          <w:sz w:val="24"/>
          <w:szCs w:val="24"/>
        </w:rPr>
      </w:pPr>
      <w:r w:rsidRPr="00B87B1E">
        <w:rPr>
          <w:color w:val="000000"/>
          <w:sz w:val="24"/>
          <w:szCs w:val="24"/>
        </w:rPr>
        <w:t>Vyhlasovateľ si vyhradzuje právo odmietnuť všetky predložené návrhy, súťaž zrušiť, meniť podmienky súťaže, ukončiť súťaž ako neúspešnú alebo predĺžiť lehotu na predkladanie ponúk, predĺžiť lehotu na vyhlásenie výsledku súťaže. Zmena podmienok súťaže sa vykoná spôsobom a prostriedkami  tak ako bola vyhlásená.</w:t>
      </w:r>
    </w:p>
    <w:p w14:paraId="5A9B4262" w14:textId="77777777" w:rsidR="00B87B1E" w:rsidRPr="00B87B1E" w:rsidRDefault="00B87B1E" w:rsidP="00B87B1E">
      <w:pPr>
        <w:jc w:val="both"/>
        <w:rPr>
          <w:color w:val="000000"/>
          <w:sz w:val="24"/>
          <w:szCs w:val="24"/>
        </w:rPr>
      </w:pPr>
    </w:p>
    <w:p w14:paraId="114E8B9C" w14:textId="400959F5" w:rsidR="00B87B1E" w:rsidRPr="00B87B1E" w:rsidRDefault="00B87B1E" w:rsidP="00B87B1E">
      <w:pPr>
        <w:numPr>
          <w:ilvl w:val="0"/>
          <w:numId w:val="20"/>
        </w:numPr>
        <w:jc w:val="both"/>
        <w:rPr>
          <w:color w:val="000000"/>
          <w:sz w:val="24"/>
          <w:szCs w:val="24"/>
        </w:rPr>
      </w:pPr>
      <w:r w:rsidRPr="00B87B1E">
        <w:rPr>
          <w:color w:val="000000"/>
          <w:sz w:val="24"/>
          <w:szCs w:val="24"/>
        </w:rPr>
        <w:t>Do súťaže nemožno zahrnúť návrh, ktorý s</w:t>
      </w:r>
      <w:r w:rsidR="0066531B">
        <w:rPr>
          <w:color w:val="000000"/>
          <w:sz w:val="24"/>
          <w:szCs w:val="24"/>
        </w:rPr>
        <w:t xml:space="preserve">a predložil po lehote určenej </w:t>
      </w:r>
      <w:r w:rsidRPr="00B87B1E">
        <w:rPr>
          <w:color w:val="000000"/>
          <w:sz w:val="24"/>
          <w:szCs w:val="24"/>
        </w:rPr>
        <w:t>v podmienkach súťaže.</w:t>
      </w:r>
    </w:p>
    <w:p w14:paraId="0D4EA9A1" w14:textId="77777777" w:rsidR="00B87B1E" w:rsidRPr="00B87B1E" w:rsidRDefault="00B87B1E" w:rsidP="00B87B1E">
      <w:pPr>
        <w:ind w:left="360"/>
        <w:jc w:val="both"/>
        <w:rPr>
          <w:color w:val="000000"/>
          <w:sz w:val="24"/>
          <w:szCs w:val="24"/>
        </w:rPr>
      </w:pPr>
    </w:p>
    <w:p w14:paraId="1DCE43AE" w14:textId="77777777" w:rsidR="00B87B1E" w:rsidRPr="00B87B1E" w:rsidRDefault="00B87B1E" w:rsidP="00B87B1E">
      <w:pPr>
        <w:numPr>
          <w:ilvl w:val="0"/>
          <w:numId w:val="20"/>
        </w:numPr>
        <w:jc w:val="both"/>
        <w:rPr>
          <w:color w:val="000000"/>
          <w:sz w:val="24"/>
          <w:szCs w:val="24"/>
        </w:rPr>
      </w:pPr>
      <w:r w:rsidRPr="00B87B1E">
        <w:rPr>
          <w:color w:val="000000"/>
          <w:sz w:val="24"/>
          <w:szCs w:val="24"/>
        </w:rPr>
        <w:t>Navrhovatelia nemajú nárok na náhradu nákladov spojených s ich účasťou v súťaži.</w:t>
      </w:r>
    </w:p>
    <w:p w14:paraId="0D073AEA" w14:textId="77777777" w:rsidR="00B87B1E" w:rsidRPr="00B87B1E" w:rsidRDefault="00B87B1E" w:rsidP="00B87B1E">
      <w:pPr>
        <w:jc w:val="both"/>
        <w:rPr>
          <w:color w:val="000000"/>
          <w:sz w:val="24"/>
          <w:szCs w:val="24"/>
        </w:rPr>
      </w:pPr>
    </w:p>
    <w:p w14:paraId="696BC82C" w14:textId="77777777" w:rsidR="00B87B1E" w:rsidRPr="00B87B1E" w:rsidRDefault="00B87B1E" w:rsidP="00B87B1E">
      <w:pPr>
        <w:numPr>
          <w:ilvl w:val="0"/>
          <w:numId w:val="20"/>
        </w:numPr>
        <w:jc w:val="both"/>
        <w:rPr>
          <w:color w:val="000000"/>
          <w:sz w:val="24"/>
          <w:szCs w:val="24"/>
        </w:rPr>
      </w:pPr>
      <w:r w:rsidRPr="00B87B1E">
        <w:rPr>
          <w:color w:val="000000"/>
          <w:sz w:val="24"/>
          <w:szCs w:val="24"/>
        </w:rPr>
        <w:t xml:space="preserve">Nárok na úhradu nákladov spojených s účasťou na súťaži nevzniká ani účastníkovi,   ktorý v súťaži zvíťazil. </w:t>
      </w:r>
    </w:p>
    <w:p w14:paraId="66EB1D6B" w14:textId="77777777" w:rsidR="00B87B1E" w:rsidRPr="00B87B1E" w:rsidRDefault="00B87B1E" w:rsidP="00B87B1E">
      <w:pPr>
        <w:pStyle w:val="Odsekzoznamu"/>
        <w:rPr>
          <w:color w:val="000000"/>
          <w:sz w:val="24"/>
          <w:szCs w:val="24"/>
        </w:rPr>
      </w:pPr>
    </w:p>
    <w:p w14:paraId="471D754B" w14:textId="0147A7B6" w:rsidR="00B87B1E" w:rsidRDefault="00B87B1E" w:rsidP="00B87B1E">
      <w:pPr>
        <w:numPr>
          <w:ilvl w:val="0"/>
          <w:numId w:val="20"/>
        </w:numPr>
        <w:jc w:val="both"/>
        <w:rPr>
          <w:sz w:val="24"/>
          <w:szCs w:val="24"/>
        </w:rPr>
      </w:pPr>
      <w:r w:rsidRPr="00B87B1E">
        <w:rPr>
          <w:sz w:val="24"/>
          <w:szCs w:val="24"/>
        </w:rPr>
        <w:t>Súťažné návrhy doručené na adresu vyhlasovateľa a predložené v lehote</w:t>
      </w:r>
      <w:r w:rsidRPr="00B87B1E">
        <w:rPr>
          <w:sz w:val="24"/>
          <w:szCs w:val="24"/>
        </w:rPr>
        <w:br/>
        <w:t>na predkladanie súťažných návrhov sa navrhovateľom nevracajú. Zostávajú ako súčasť dokumentácie o obchodnej verejnej súťaži.</w:t>
      </w:r>
    </w:p>
    <w:p w14:paraId="34F99DDA" w14:textId="77777777" w:rsidR="0063362F" w:rsidRPr="0063362F" w:rsidRDefault="0063362F" w:rsidP="00284E8C">
      <w:pPr>
        <w:ind w:left="720"/>
        <w:jc w:val="both"/>
        <w:rPr>
          <w:sz w:val="24"/>
          <w:szCs w:val="24"/>
        </w:rPr>
      </w:pPr>
    </w:p>
    <w:p w14:paraId="50299E74" w14:textId="77777777" w:rsidR="00B87B1E" w:rsidRPr="00B87B1E" w:rsidRDefault="00B87B1E" w:rsidP="00B87B1E">
      <w:pPr>
        <w:jc w:val="center"/>
        <w:rPr>
          <w:b/>
          <w:color w:val="000000"/>
          <w:sz w:val="24"/>
          <w:szCs w:val="24"/>
        </w:rPr>
      </w:pPr>
      <w:r w:rsidRPr="00B87B1E">
        <w:rPr>
          <w:b/>
          <w:color w:val="000000"/>
          <w:sz w:val="24"/>
          <w:szCs w:val="24"/>
        </w:rPr>
        <w:t>V.</w:t>
      </w:r>
    </w:p>
    <w:p w14:paraId="67B0AAAB" w14:textId="77777777" w:rsidR="00B87B1E" w:rsidRPr="00B87B1E" w:rsidRDefault="00B87B1E" w:rsidP="00B87B1E">
      <w:pPr>
        <w:jc w:val="center"/>
        <w:rPr>
          <w:b/>
          <w:color w:val="000000"/>
          <w:sz w:val="24"/>
          <w:szCs w:val="24"/>
        </w:rPr>
      </w:pPr>
      <w:r w:rsidRPr="00B87B1E">
        <w:rPr>
          <w:b/>
          <w:color w:val="000000"/>
          <w:sz w:val="24"/>
          <w:szCs w:val="24"/>
        </w:rPr>
        <w:t>Podmienky predaja</w:t>
      </w:r>
    </w:p>
    <w:p w14:paraId="7F905CDA" w14:textId="77777777" w:rsidR="00B87B1E" w:rsidRPr="00B87B1E" w:rsidRDefault="00B87B1E" w:rsidP="00B87B1E">
      <w:pPr>
        <w:jc w:val="center"/>
        <w:rPr>
          <w:b/>
          <w:color w:val="000000"/>
          <w:sz w:val="24"/>
          <w:szCs w:val="24"/>
        </w:rPr>
      </w:pPr>
    </w:p>
    <w:p w14:paraId="60470543" w14:textId="246291C8" w:rsidR="00B87B1E" w:rsidRPr="00B87B1E" w:rsidRDefault="00B87B1E" w:rsidP="00B87B1E">
      <w:pPr>
        <w:numPr>
          <w:ilvl w:val="0"/>
          <w:numId w:val="21"/>
        </w:numPr>
        <w:jc w:val="both"/>
        <w:rPr>
          <w:color w:val="000000"/>
          <w:sz w:val="24"/>
          <w:szCs w:val="24"/>
        </w:rPr>
      </w:pPr>
      <w:r w:rsidRPr="00B87B1E">
        <w:rPr>
          <w:color w:val="000000"/>
          <w:sz w:val="24"/>
          <w:szCs w:val="24"/>
        </w:rPr>
        <w:t>Vyhlasovateľ podmieňuje predaj nehnuteľnosti odporučeniu vyhodnocovace</w:t>
      </w:r>
      <w:r w:rsidR="00A76C2D">
        <w:rPr>
          <w:color w:val="000000"/>
          <w:sz w:val="24"/>
          <w:szCs w:val="24"/>
        </w:rPr>
        <w:t>j komisie, ktorá bude zložená z členov obecnej rady.</w:t>
      </w:r>
    </w:p>
    <w:p w14:paraId="1FA1D51A" w14:textId="77777777" w:rsidR="00B87B1E" w:rsidRPr="00B87B1E" w:rsidRDefault="00B87B1E" w:rsidP="00B87B1E">
      <w:pPr>
        <w:ind w:left="360"/>
        <w:jc w:val="both"/>
        <w:rPr>
          <w:color w:val="000000"/>
          <w:sz w:val="24"/>
          <w:szCs w:val="24"/>
        </w:rPr>
      </w:pPr>
    </w:p>
    <w:p w14:paraId="1E79004B" w14:textId="77777777" w:rsidR="00B87B1E" w:rsidRPr="00B87B1E" w:rsidRDefault="00B87B1E" w:rsidP="00B87B1E">
      <w:pPr>
        <w:numPr>
          <w:ilvl w:val="0"/>
          <w:numId w:val="21"/>
        </w:numPr>
        <w:jc w:val="both"/>
        <w:rPr>
          <w:color w:val="000000"/>
          <w:sz w:val="24"/>
          <w:szCs w:val="24"/>
        </w:rPr>
      </w:pPr>
      <w:r w:rsidRPr="00B87B1E">
        <w:rPr>
          <w:color w:val="000000"/>
          <w:sz w:val="24"/>
          <w:szCs w:val="24"/>
        </w:rPr>
        <w:t>Kupujúci je povinný uhradiť kúpnu cenu prevodom na účet predávajúceho a to najneskôr do 5 pracovných dní odo dňa účinnosti zmluvy.</w:t>
      </w:r>
    </w:p>
    <w:p w14:paraId="230CF96A" w14:textId="77777777" w:rsidR="00B87B1E" w:rsidRPr="00B87B1E" w:rsidRDefault="00B87B1E" w:rsidP="00B87B1E">
      <w:pPr>
        <w:jc w:val="both"/>
        <w:rPr>
          <w:color w:val="000000"/>
          <w:sz w:val="24"/>
          <w:szCs w:val="24"/>
        </w:rPr>
      </w:pPr>
    </w:p>
    <w:p w14:paraId="43C92BE1" w14:textId="77777777" w:rsidR="00B87B1E" w:rsidRPr="00B87B1E" w:rsidRDefault="00B87B1E" w:rsidP="00B87B1E">
      <w:pPr>
        <w:numPr>
          <w:ilvl w:val="0"/>
          <w:numId w:val="21"/>
        </w:numPr>
        <w:jc w:val="both"/>
        <w:rPr>
          <w:color w:val="000000"/>
          <w:sz w:val="24"/>
          <w:szCs w:val="24"/>
        </w:rPr>
      </w:pPr>
      <w:r w:rsidRPr="00B87B1E">
        <w:rPr>
          <w:color w:val="000000"/>
          <w:sz w:val="24"/>
          <w:szCs w:val="24"/>
        </w:rPr>
        <w:t>Návrh na vklad do katastra nehnuteľností podáva kupujúci, po uhradení celej kúpnej ceny, pričom všetky náklady s tým spojené znáša kupujúci.</w:t>
      </w:r>
    </w:p>
    <w:p w14:paraId="17A51E73" w14:textId="77777777" w:rsidR="00B87B1E" w:rsidRPr="00B87B1E" w:rsidRDefault="00B87B1E" w:rsidP="00B87B1E">
      <w:pPr>
        <w:jc w:val="both"/>
        <w:rPr>
          <w:color w:val="000000"/>
          <w:sz w:val="24"/>
          <w:szCs w:val="24"/>
        </w:rPr>
      </w:pPr>
    </w:p>
    <w:p w14:paraId="348DCEBC" w14:textId="77777777" w:rsidR="00B87B1E" w:rsidRPr="00B87B1E" w:rsidRDefault="00B87B1E" w:rsidP="00B87B1E">
      <w:pPr>
        <w:numPr>
          <w:ilvl w:val="0"/>
          <w:numId w:val="21"/>
        </w:numPr>
        <w:jc w:val="both"/>
        <w:rPr>
          <w:i/>
          <w:color w:val="000000"/>
          <w:sz w:val="24"/>
          <w:szCs w:val="24"/>
        </w:rPr>
      </w:pPr>
      <w:r w:rsidRPr="00B87B1E">
        <w:rPr>
          <w:color w:val="000000"/>
          <w:sz w:val="24"/>
          <w:szCs w:val="24"/>
        </w:rPr>
        <w:t>V prípade nedodržania stanovených lehôt zo strany víťaza súťaže môže byť nehnuteľnosť ponúknutá na odkúpenie záujemcovi, ktorý je nasledujúci po víťazovi v poradí určenom pri posudzovaní  a vyhodnotení predložených návrhov.</w:t>
      </w:r>
    </w:p>
    <w:p w14:paraId="3F40DB89" w14:textId="77777777" w:rsidR="00B87B1E" w:rsidRPr="00B87B1E" w:rsidRDefault="00B87B1E" w:rsidP="00B87B1E">
      <w:pPr>
        <w:rPr>
          <w:i/>
          <w:color w:val="000000"/>
          <w:sz w:val="24"/>
          <w:szCs w:val="24"/>
        </w:rPr>
      </w:pPr>
    </w:p>
    <w:p w14:paraId="3632FD6C" w14:textId="77777777" w:rsidR="00B87B1E" w:rsidRPr="00B87B1E" w:rsidRDefault="00B87B1E" w:rsidP="00B87B1E">
      <w:pPr>
        <w:jc w:val="center"/>
        <w:rPr>
          <w:b/>
          <w:color w:val="000000"/>
          <w:sz w:val="24"/>
          <w:szCs w:val="24"/>
        </w:rPr>
      </w:pPr>
      <w:r w:rsidRPr="00B87B1E">
        <w:rPr>
          <w:b/>
          <w:color w:val="000000"/>
          <w:sz w:val="24"/>
          <w:szCs w:val="24"/>
        </w:rPr>
        <w:t>VI.</w:t>
      </w:r>
    </w:p>
    <w:p w14:paraId="5D30EC3A" w14:textId="77777777" w:rsidR="00B87B1E" w:rsidRPr="00B87B1E" w:rsidRDefault="00B87B1E" w:rsidP="00B87B1E">
      <w:pPr>
        <w:jc w:val="center"/>
        <w:rPr>
          <w:b/>
          <w:color w:val="000000"/>
          <w:sz w:val="24"/>
          <w:szCs w:val="24"/>
        </w:rPr>
      </w:pPr>
      <w:r w:rsidRPr="00B87B1E">
        <w:rPr>
          <w:b/>
          <w:color w:val="000000"/>
          <w:sz w:val="24"/>
          <w:szCs w:val="24"/>
        </w:rPr>
        <w:t>Kritéria hodnotenia návrhov</w:t>
      </w:r>
    </w:p>
    <w:p w14:paraId="38E35EAA" w14:textId="77777777" w:rsidR="00B87B1E" w:rsidRPr="00B87B1E" w:rsidRDefault="00B87B1E" w:rsidP="00B87B1E">
      <w:pPr>
        <w:jc w:val="center"/>
        <w:rPr>
          <w:b/>
          <w:color w:val="000000"/>
          <w:sz w:val="24"/>
          <w:szCs w:val="24"/>
        </w:rPr>
      </w:pPr>
    </w:p>
    <w:p w14:paraId="05B36153" w14:textId="18228962" w:rsidR="00B87B1E" w:rsidRPr="00B87B1E" w:rsidRDefault="00B87B1E" w:rsidP="00B87B1E">
      <w:pPr>
        <w:numPr>
          <w:ilvl w:val="0"/>
          <w:numId w:val="23"/>
        </w:numPr>
        <w:jc w:val="both"/>
        <w:rPr>
          <w:color w:val="000000"/>
          <w:sz w:val="24"/>
          <w:szCs w:val="24"/>
        </w:rPr>
      </w:pPr>
      <w:r w:rsidRPr="00B87B1E">
        <w:rPr>
          <w:color w:val="000000"/>
          <w:sz w:val="24"/>
          <w:szCs w:val="24"/>
        </w:rPr>
        <w:t>Jediným kritériom hodnotenia predložených návrhov je cena nehnuteľnosti predložená navrhovateľom</w:t>
      </w:r>
      <w:r w:rsidRPr="00B87B1E">
        <w:rPr>
          <w:i/>
          <w:color w:val="000000"/>
          <w:sz w:val="24"/>
          <w:szCs w:val="24"/>
        </w:rPr>
        <w:t>.</w:t>
      </w:r>
      <w:r w:rsidR="00050080">
        <w:rPr>
          <w:color w:val="000000"/>
          <w:sz w:val="24"/>
          <w:szCs w:val="24"/>
        </w:rPr>
        <w:t xml:space="preserve"> Minimálna cena za nehnuteľnosť stanovená vyhlasovateľom je 12 000 EUR (slovom: dvanásťtisíc Eur).</w:t>
      </w:r>
    </w:p>
    <w:p w14:paraId="4DA95E28" w14:textId="77777777" w:rsidR="00B87B1E" w:rsidRPr="00B87B1E" w:rsidRDefault="00B87B1E" w:rsidP="00B87B1E">
      <w:pPr>
        <w:ind w:left="720"/>
        <w:jc w:val="both"/>
        <w:rPr>
          <w:color w:val="000000"/>
          <w:sz w:val="24"/>
          <w:szCs w:val="24"/>
        </w:rPr>
      </w:pPr>
    </w:p>
    <w:p w14:paraId="758DF66D" w14:textId="77777777" w:rsidR="00B87B1E" w:rsidRPr="00B87B1E" w:rsidRDefault="00B87B1E" w:rsidP="00B87B1E">
      <w:pPr>
        <w:numPr>
          <w:ilvl w:val="0"/>
          <w:numId w:val="23"/>
        </w:numPr>
        <w:jc w:val="both"/>
        <w:rPr>
          <w:i/>
          <w:color w:val="000000"/>
          <w:sz w:val="24"/>
          <w:szCs w:val="24"/>
        </w:rPr>
      </w:pPr>
      <w:r w:rsidRPr="00B87B1E">
        <w:rPr>
          <w:color w:val="000000"/>
          <w:sz w:val="24"/>
          <w:szCs w:val="24"/>
        </w:rPr>
        <w:t xml:space="preserve">Víťazom obchodnej verejnej súťaže bude navrhovateľ najvhodnejšej ponuky, ktorej bude priradené poradie č.1. V poradí druhej najvhodnejšej ponuke sa priradí  poradie č. 2 . Takto bude postupované aj pri ďalších ponukách, ktorým bude priradené číslo podľa poradia. </w:t>
      </w:r>
    </w:p>
    <w:p w14:paraId="6233A1E4" w14:textId="77777777" w:rsidR="00B87B1E" w:rsidRPr="00B87B1E" w:rsidRDefault="00B87B1E" w:rsidP="00B87B1E">
      <w:pPr>
        <w:jc w:val="both"/>
        <w:rPr>
          <w:i/>
          <w:color w:val="000000"/>
          <w:sz w:val="24"/>
          <w:szCs w:val="24"/>
        </w:rPr>
      </w:pPr>
    </w:p>
    <w:p w14:paraId="71D6900D" w14:textId="77777777" w:rsidR="00B87B1E" w:rsidRPr="00B87B1E" w:rsidRDefault="00B87B1E" w:rsidP="00B87B1E">
      <w:pPr>
        <w:numPr>
          <w:ilvl w:val="0"/>
          <w:numId w:val="23"/>
        </w:numPr>
        <w:rPr>
          <w:color w:val="000000"/>
          <w:sz w:val="24"/>
          <w:szCs w:val="24"/>
        </w:rPr>
      </w:pPr>
      <w:r w:rsidRPr="00B87B1E">
        <w:rPr>
          <w:color w:val="000000"/>
          <w:sz w:val="24"/>
          <w:szCs w:val="24"/>
        </w:rPr>
        <w:t>V prípade rovnakej ponúknutej ceny za nehnuteľnosť  rozhodne skorší termín podania návrhu.</w:t>
      </w:r>
    </w:p>
    <w:p w14:paraId="4F6135F6" w14:textId="77777777" w:rsidR="00B87B1E" w:rsidRPr="00B87B1E" w:rsidRDefault="00B87B1E" w:rsidP="00B87B1E">
      <w:pPr>
        <w:rPr>
          <w:color w:val="000000"/>
          <w:sz w:val="24"/>
          <w:szCs w:val="24"/>
        </w:rPr>
      </w:pPr>
    </w:p>
    <w:p w14:paraId="5F60064B" w14:textId="77777777" w:rsidR="00B87B1E" w:rsidRPr="00B87B1E" w:rsidRDefault="00B87B1E" w:rsidP="00B87B1E">
      <w:pPr>
        <w:numPr>
          <w:ilvl w:val="0"/>
          <w:numId w:val="23"/>
        </w:numPr>
        <w:spacing w:line="276" w:lineRule="auto"/>
        <w:jc w:val="both"/>
        <w:rPr>
          <w:color w:val="000000"/>
          <w:sz w:val="24"/>
          <w:szCs w:val="24"/>
        </w:rPr>
      </w:pPr>
      <w:r w:rsidRPr="00B87B1E">
        <w:rPr>
          <w:color w:val="000000"/>
          <w:sz w:val="24"/>
          <w:szCs w:val="24"/>
        </w:rPr>
        <w:t>Víťaz - navrhovateľ najvhodnejšej ponuky, ktorej bude priradené poradie č.1.  sa pozve na podpísanie kúpnej zmluvy. Účastníkom súťaže, ktorí v obchodnej verejnej súťaži neuspeli – umiestnili sa na druhom a ďalších miestach – obec oznámi, poradie ich umiestnenia a záver že ich návrhy sa odmietli.</w:t>
      </w:r>
    </w:p>
    <w:p w14:paraId="46AE52EF" w14:textId="77777777" w:rsidR="00B87B1E" w:rsidRPr="00B87B1E" w:rsidRDefault="00B87B1E" w:rsidP="00B87B1E">
      <w:pPr>
        <w:jc w:val="both"/>
        <w:rPr>
          <w:color w:val="000000"/>
          <w:sz w:val="24"/>
          <w:szCs w:val="24"/>
        </w:rPr>
      </w:pPr>
    </w:p>
    <w:p w14:paraId="28B062C2" w14:textId="77777777" w:rsidR="00B87B1E" w:rsidRPr="00B87B1E" w:rsidRDefault="00B87B1E" w:rsidP="00B87B1E">
      <w:pPr>
        <w:jc w:val="center"/>
        <w:rPr>
          <w:b/>
          <w:color w:val="000000"/>
          <w:sz w:val="24"/>
          <w:szCs w:val="24"/>
        </w:rPr>
      </w:pPr>
      <w:r w:rsidRPr="00B87B1E">
        <w:rPr>
          <w:b/>
          <w:color w:val="000000"/>
          <w:sz w:val="24"/>
          <w:szCs w:val="24"/>
        </w:rPr>
        <w:t>VII.</w:t>
      </w:r>
    </w:p>
    <w:p w14:paraId="11C98558" w14:textId="77777777" w:rsidR="00B87B1E" w:rsidRPr="00B87B1E" w:rsidRDefault="00B87B1E" w:rsidP="00B87B1E">
      <w:pPr>
        <w:jc w:val="center"/>
        <w:rPr>
          <w:b/>
          <w:color w:val="000000"/>
          <w:sz w:val="24"/>
          <w:szCs w:val="24"/>
        </w:rPr>
      </w:pPr>
      <w:r w:rsidRPr="00B87B1E">
        <w:rPr>
          <w:b/>
          <w:color w:val="000000"/>
          <w:sz w:val="24"/>
          <w:szCs w:val="24"/>
        </w:rPr>
        <w:t>Podanie ponuky/ návrhu</w:t>
      </w:r>
    </w:p>
    <w:p w14:paraId="7B0D44C7" w14:textId="77777777" w:rsidR="00B87B1E" w:rsidRPr="00B87B1E" w:rsidRDefault="00B87B1E" w:rsidP="00B87B1E">
      <w:pPr>
        <w:jc w:val="center"/>
        <w:rPr>
          <w:b/>
          <w:color w:val="000000"/>
          <w:sz w:val="24"/>
          <w:szCs w:val="24"/>
        </w:rPr>
      </w:pPr>
    </w:p>
    <w:p w14:paraId="47146EE5" w14:textId="77777777" w:rsidR="00B87B1E" w:rsidRPr="00B87B1E" w:rsidRDefault="00B87B1E" w:rsidP="00B87B1E">
      <w:pPr>
        <w:numPr>
          <w:ilvl w:val="0"/>
          <w:numId w:val="24"/>
        </w:numPr>
        <w:spacing w:line="276" w:lineRule="auto"/>
        <w:jc w:val="both"/>
        <w:rPr>
          <w:color w:val="000000"/>
          <w:sz w:val="24"/>
          <w:szCs w:val="24"/>
        </w:rPr>
      </w:pPr>
      <w:r w:rsidRPr="00B87B1E">
        <w:rPr>
          <w:color w:val="000000"/>
          <w:sz w:val="24"/>
          <w:szCs w:val="24"/>
        </w:rPr>
        <w:t xml:space="preserve">Návrhy do obchodnej verejnej súťaže sa posielajú v uzatvorenej obálke na adresu vyhlasovateľa : </w:t>
      </w:r>
    </w:p>
    <w:p w14:paraId="75EF108B" w14:textId="2A7E51C4" w:rsidR="00B87B1E" w:rsidRPr="00B87B1E" w:rsidRDefault="00B87B1E" w:rsidP="00B87B1E">
      <w:pPr>
        <w:ind w:left="360"/>
        <w:jc w:val="both"/>
        <w:rPr>
          <w:b/>
          <w:i/>
          <w:color w:val="000000"/>
          <w:sz w:val="24"/>
          <w:szCs w:val="24"/>
        </w:rPr>
      </w:pPr>
      <w:r w:rsidRPr="00B87B1E">
        <w:rPr>
          <w:b/>
          <w:i/>
          <w:color w:val="000000"/>
          <w:sz w:val="24"/>
          <w:szCs w:val="24"/>
        </w:rPr>
        <w:tab/>
      </w:r>
      <w:r w:rsidRPr="00B87B1E">
        <w:rPr>
          <w:b/>
          <w:i/>
          <w:color w:val="000000"/>
          <w:sz w:val="24"/>
          <w:szCs w:val="24"/>
        </w:rPr>
        <w:tab/>
      </w:r>
      <w:r w:rsidRPr="00B87B1E">
        <w:rPr>
          <w:b/>
          <w:i/>
          <w:color w:val="000000"/>
          <w:sz w:val="24"/>
          <w:szCs w:val="24"/>
        </w:rPr>
        <w:tab/>
      </w:r>
      <w:r w:rsidRPr="00B87B1E">
        <w:rPr>
          <w:b/>
          <w:i/>
          <w:color w:val="000000"/>
          <w:sz w:val="24"/>
          <w:szCs w:val="24"/>
        </w:rPr>
        <w:tab/>
        <w:t xml:space="preserve">Obec </w:t>
      </w:r>
      <w:r w:rsidR="00F700A5">
        <w:rPr>
          <w:b/>
          <w:i/>
          <w:color w:val="000000"/>
          <w:sz w:val="24"/>
          <w:szCs w:val="24"/>
        </w:rPr>
        <w:t>Kozárovce</w:t>
      </w:r>
    </w:p>
    <w:p w14:paraId="6F5A9E07" w14:textId="00D447EF" w:rsidR="00B87B1E" w:rsidRPr="00B87B1E" w:rsidRDefault="00B87B1E" w:rsidP="00B87B1E">
      <w:pPr>
        <w:ind w:left="360"/>
        <w:jc w:val="both"/>
        <w:rPr>
          <w:b/>
          <w:i/>
          <w:color w:val="000000"/>
          <w:sz w:val="24"/>
          <w:szCs w:val="24"/>
        </w:rPr>
      </w:pPr>
      <w:r w:rsidRPr="00B87B1E">
        <w:rPr>
          <w:b/>
          <w:i/>
          <w:color w:val="000000"/>
          <w:sz w:val="24"/>
          <w:szCs w:val="24"/>
        </w:rPr>
        <w:tab/>
      </w:r>
      <w:r w:rsidRPr="00B87B1E">
        <w:rPr>
          <w:b/>
          <w:i/>
          <w:color w:val="000000"/>
          <w:sz w:val="24"/>
          <w:szCs w:val="24"/>
        </w:rPr>
        <w:tab/>
      </w:r>
      <w:r w:rsidRPr="00B87B1E">
        <w:rPr>
          <w:b/>
          <w:i/>
          <w:color w:val="000000"/>
          <w:sz w:val="24"/>
          <w:szCs w:val="24"/>
        </w:rPr>
        <w:tab/>
      </w:r>
      <w:r w:rsidRPr="00B87B1E">
        <w:rPr>
          <w:b/>
          <w:i/>
          <w:color w:val="000000"/>
          <w:sz w:val="24"/>
          <w:szCs w:val="24"/>
        </w:rPr>
        <w:tab/>
      </w:r>
      <w:r w:rsidR="00F700A5">
        <w:rPr>
          <w:b/>
          <w:i/>
          <w:color w:val="000000"/>
          <w:sz w:val="24"/>
          <w:szCs w:val="24"/>
        </w:rPr>
        <w:t>Kozárovce 685</w:t>
      </w:r>
      <w:r w:rsidRPr="00B87B1E">
        <w:rPr>
          <w:b/>
          <w:i/>
          <w:color w:val="000000"/>
          <w:sz w:val="24"/>
          <w:szCs w:val="24"/>
        </w:rPr>
        <w:t xml:space="preserve"> </w:t>
      </w:r>
    </w:p>
    <w:p w14:paraId="026D645D" w14:textId="01C8FB3A" w:rsidR="00B87B1E" w:rsidRPr="00B87B1E" w:rsidRDefault="00B87B1E" w:rsidP="00B87B1E">
      <w:pPr>
        <w:ind w:left="360"/>
        <w:jc w:val="both"/>
        <w:rPr>
          <w:b/>
          <w:i/>
          <w:color w:val="000000"/>
          <w:sz w:val="24"/>
          <w:szCs w:val="24"/>
        </w:rPr>
      </w:pPr>
      <w:r w:rsidRPr="00B87B1E">
        <w:rPr>
          <w:b/>
          <w:i/>
          <w:color w:val="000000"/>
          <w:sz w:val="24"/>
          <w:szCs w:val="24"/>
        </w:rPr>
        <w:tab/>
      </w:r>
      <w:r w:rsidRPr="00B87B1E">
        <w:rPr>
          <w:b/>
          <w:i/>
          <w:color w:val="000000"/>
          <w:sz w:val="24"/>
          <w:szCs w:val="24"/>
        </w:rPr>
        <w:tab/>
      </w:r>
      <w:r w:rsidRPr="00B87B1E">
        <w:rPr>
          <w:b/>
          <w:i/>
          <w:color w:val="000000"/>
          <w:sz w:val="24"/>
          <w:szCs w:val="24"/>
        </w:rPr>
        <w:tab/>
      </w:r>
      <w:r w:rsidRPr="00B87B1E">
        <w:rPr>
          <w:b/>
          <w:i/>
          <w:color w:val="000000"/>
          <w:sz w:val="24"/>
          <w:szCs w:val="24"/>
        </w:rPr>
        <w:tab/>
        <w:t>935 2</w:t>
      </w:r>
      <w:r w:rsidR="00F700A5">
        <w:rPr>
          <w:b/>
          <w:i/>
          <w:color w:val="000000"/>
          <w:sz w:val="24"/>
          <w:szCs w:val="24"/>
        </w:rPr>
        <w:t>2</w:t>
      </w:r>
      <w:r w:rsidRPr="00B87B1E">
        <w:rPr>
          <w:b/>
          <w:i/>
          <w:color w:val="000000"/>
          <w:sz w:val="24"/>
          <w:szCs w:val="24"/>
        </w:rPr>
        <w:t xml:space="preserve"> </w:t>
      </w:r>
      <w:r w:rsidR="00F700A5">
        <w:rPr>
          <w:b/>
          <w:i/>
          <w:color w:val="000000"/>
          <w:sz w:val="24"/>
          <w:szCs w:val="24"/>
        </w:rPr>
        <w:t>Kozárovce</w:t>
      </w:r>
    </w:p>
    <w:p w14:paraId="39AFF3F7" w14:textId="77777777" w:rsidR="00B87B1E" w:rsidRPr="00B87B1E" w:rsidRDefault="00B87B1E" w:rsidP="00B87B1E">
      <w:pPr>
        <w:ind w:left="360"/>
        <w:jc w:val="both"/>
        <w:rPr>
          <w:color w:val="000000"/>
          <w:sz w:val="24"/>
          <w:szCs w:val="24"/>
        </w:rPr>
      </w:pPr>
      <w:r w:rsidRPr="00B87B1E">
        <w:rPr>
          <w:color w:val="000000"/>
          <w:sz w:val="24"/>
          <w:szCs w:val="24"/>
        </w:rPr>
        <w:t xml:space="preserve">        s viditeľným označením - textom : </w:t>
      </w:r>
    </w:p>
    <w:p w14:paraId="2E2F1CB5" w14:textId="4DAB0EA5" w:rsidR="00B87B1E" w:rsidRPr="00B87B1E" w:rsidRDefault="00076C49" w:rsidP="00B87B1E">
      <w:pPr>
        <w:ind w:left="360"/>
        <w:jc w:val="center"/>
        <w:rPr>
          <w:b/>
          <w:color w:val="000000"/>
          <w:sz w:val="24"/>
          <w:szCs w:val="24"/>
        </w:rPr>
      </w:pPr>
      <w:r>
        <w:rPr>
          <w:b/>
          <w:color w:val="000000"/>
          <w:sz w:val="24"/>
          <w:szCs w:val="24"/>
        </w:rPr>
        <w:t>„</w:t>
      </w:r>
      <w:r w:rsidR="00B87B1E" w:rsidRPr="00B87B1E">
        <w:rPr>
          <w:b/>
          <w:color w:val="000000"/>
          <w:sz w:val="24"/>
          <w:szCs w:val="24"/>
        </w:rPr>
        <w:t xml:space="preserve">NEOTVÁRAŤ – VEREJNÁ OBCHODNÁ SÚŤAŽ </w:t>
      </w:r>
      <w:r w:rsidR="00B87B1E" w:rsidRPr="00B87B1E">
        <w:rPr>
          <w:b/>
          <w:color w:val="000000"/>
          <w:sz w:val="24"/>
          <w:szCs w:val="24"/>
        </w:rPr>
        <w:br/>
        <w:t>NÁVRH NA ODKÚPENIE NEHNUTEĽNOSTI</w:t>
      </w:r>
      <w:r>
        <w:rPr>
          <w:b/>
          <w:color w:val="000000"/>
          <w:sz w:val="24"/>
          <w:szCs w:val="24"/>
        </w:rPr>
        <w:t>“</w:t>
      </w:r>
      <w:r w:rsidR="00B87B1E" w:rsidRPr="00B87B1E">
        <w:rPr>
          <w:b/>
          <w:color w:val="000000"/>
          <w:sz w:val="24"/>
          <w:szCs w:val="24"/>
        </w:rPr>
        <w:t xml:space="preserve"> </w:t>
      </w:r>
    </w:p>
    <w:p w14:paraId="606D0B4B" w14:textId="77777777" w:rsidR="00B87B1E" w:rsidRPr="00B87B1E" w:rsidRDefault="00B87B1E" w:rsidP="00B87B1E">
      <w:pPr>
        <w:ind w:left="360"/>
        <w:jc w:val="both"/>
        <w:rPr>
          <w:color w:val="000000"/>
          <w:sz w:val="24"/>
          <w:szCs w:val="24"/>
        </w:rPr>
      </w:pPr>
    </w:p>
    <w:p w14:paraId="52571748" w14:textId="7FFD253A" w:rsidR="00B87B1E" w:rsidRPr="00B87B1E" w:rsidRDefault="00B87B1E" w:rsidP="00B87B1E">
      <w:pPr>
        <w:numPr>
          <w:ilvl w:val="0"/>
          <w:numId w:val="24"/>
        </w:numPr>
        <w:spacing w:line="276" w:lineRule="auto"/>
        <w:jc w:val="both"/>
        <w:rPr>
          <w:color w:val="000000"/>
          <w:sz w:val="24"/>
          <w:szCs w:val="24"/>
        </w:rPr>
      </w:pPr>
      <w:r w:rsidRPr="00B87B1E">
        <w:rPr>
          <w:color w:val="000000"/>
          <w:sz w:val="24"/>
          <w:szCs w:val="24"/>
        </w:rPr>
        <w:t xml:space="preserve"> Poverený zamestnanec obce vyznačí na obálke</w:t>
      </w:r>
      <w:r w:rsidRPr="00B87B1E">
        <w:rPr>
          <w:i/>
          <w:color w:val="000000"/>
          <w:sz w:val="24"/>
          <w:szCs w:val="24"/>
        </w:rPr>
        <w:t xml:space="preserve"> „</w:t>
      </w:r>
      <w:r w:rsidRPr="00B87B1E">
        <w:rPr>
          <w:b/>
          <w:i/>
          <w:color w:val="000000"/>
          <w:sz w:val="24"/>
          <w:szCs w:val="24"/>
        </w:rPr>
        <w:t>Prijaté : spisové číslo návrhu, dátum a čas a miesto prijatia návrhu.</w:t>
      </w:r>
      <w:r w:rsidRPr="00B87B1E">
        <w:rPr>
          <w:i/>
          <w:color w:val="000000"/>
          <w:sz w:val="24"/>
          <w:szCs w:val="24"/>
        </w:rPr>
        <w:t xml:space="preserve">“ </w:t>
      </w:r>
    </w:p>
    <w:p w14:paraId="72251998" w14:textId="77777777" w:rsidR="00B87B1E" w:rsidRPr="00B87B1E" w:rsidRDefault="00B87B1E" w:rsidP="00B87B1E">
      <w:pPr>
        <w:jc w:val="both"/>
        <w:rPr>
          <w:color w:val="000000"/>
          <w:sz w:val="24"/>
          <w:szCs w:val="24"/>
        </w:rPr>
      </w:pPr>
    </w:p>
    <w:p w14:paraId="1453C067" w14:textId="77777777" w:rsidR="00B87B1E" w:rsidRPr="00B87B1E" w:rsidRDefault="00B87B1E" w:rsidP="00B87B1E">
      <w:pPr>
        <w:numPr>
          <w:ilvl w:val="0"/>
          <w:numId w:val="24"/>
        </w:numPr>
        <w:spacing w:line="276" w:lineRule="auto"/>
        <w:jc w:val="both"/>
        <w:rPr>
          <w:color w:val="000000"/>
          <w:sz w:val="24"/>
          <w:szCs w:val="24"/>
        </w:rPr>
      </w:pPr>
      <w:r w:rsidRPr="00B87B1E">
        <w:rPr>
          <w:color w:val="000000"/>
          <w:sz w:val="24"/>
          <w:szCs w:val="24"/>
        </w:rPr>
        <w:t>Povinné náležitosti návrhu na odkúpenie :</w:t>
      </w:r>
    </w:p>
    <w:p w14:paraId="6C08DD59" w14:textId="69C21B00" w:rsidR="00B87B1E" w:rsidRP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presné označenie nav</w:t>
      </w:r>
      <w:r w:rsidR="00050080">
        <w:rPr>
          <w:color w:val="000000"/>
          <w:sz w:val="24"/>
          <w:szCs w:val="24"/>
        </w:rPr>
        <w:t>rhovateľa (Fyzická osoba uvedie</w:t>
      </w:r>
      <w:r w:rsidRPr="00B87B1E">
        <w:rPr>
          <w:color w:val="000000"/>
          <w:sz w:val="24"/>
          <w:szCs w:val="24"/>
        </w:rPr>
        <w:t>: Meno, priezvisko, bydlisko, rodné číslo, tel. č., fyzická osoba – podnikateľ a</w:t>
      </w:r>
      <w:r w:rsidR="00050080">
        <w:rPr>
          <w:color w:val="000000"/>
          <w:sz w:val="24"/>
          <w:szCs w:val="24"/>
        </w:rPr>
        <w:t xml:space="preserve"> právnická osoba uvedie: Názov, </w:t>
      </w:r>
      <w:r w:rsidRPr="00B87B1E">
        <w:rPr>
          <w:color w:val="000000"/>
          <w:sz w:val="24"/>
          <w:szCs w:val="24"/>
        </w:rPr>
        <w:t>sídlo, IČO, konajúcu osobu/ zástupcu, zápis v obchodnom</w:t>
      </w:r>
      <w:r w:rsidRPr="00B87B1E">
        <w:rPr>
          <w:color w:val="000000"/>
          <w:sz w:val="24"/>
          <w:szCs w:val="24"/>
        </w:rPr>
        <w:br/>
        <w:t>registri, tel. č.)</w:t>
      </w:r>
    </w:p>
    <w:p w14:paraId="2B20866F" w14:textId="77777777" w:rsidR="00B87B1E" w:rsidRP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cenový návrh,</w:t>
      </w:r>
    </w:p>
    <w:p w14:paraId="19D227C5" w14:textId="433BBCAF" w:rsidR="00B87B1E" w:rsidRPr="00B87B1E" w:rsidRDefault="00B87B1E" w:rsidP="00B87B1E">
      <w:pPr>
        <w:pStyle w:val="Odsekzoznamu"/>
        <w:numPr>
          <w:ilvl w:val="1"/>
          <w:numId w:val="27"/>
        </w:numPr>
        <w:spacing w:line="276" w:lineRule="auto"/>
        <w:ind w:left="1276"/>
        <w:jc w:val="both"/>
        <w:rPr>
          <w:i/>
          <w:color w:val="000000"/>
          <w:sz w:val="24"/>
          <w:szCs w:val="24"/>
        </w:rPr>
      </w:pPr>
      <w:r w:rsidRPr="00B87B1E">
        <w:rPr>
          <w:color w:val="000000"/>
          <w:sz w:val="24"/>
          <w:szCs w:val="24"/>
        </w:rPr>
        <w:lastRenderedPageBreak/>
        <w:t>záväzok, že od vyh</w:t>
      </w:r>
      <w:r w:rsidR="00050080">
        <w:rPr>
          <w:color w:val="000000"/>
          <w:sz w:val="24"/>
          <w:szCs w:val="24"/>
        </w:rPr>
        <w:t xml:space="preserve">lasovateľa odkúpi nehnuteľnosť tak ako stojí a leží </w:t>
      </w:r>
      <w:r w:rsidRPr="00B87B1E">
        <w:rPr>
          <w:color w:val="000000"/>
          <w:sz w:val="24"/>
          <w:szCs w:val="24"/>
        </w:rPr>
        <w:t>za ním navrhnutú cenu, ktorú zaplatí najneskôr do 5 pracovných dní odo dňa účinnosti zmluvy</w:t>
      </w:r>
    </w:p>
    <w:p w14:paraId="2E4C6312" w14:textId="77777777" w:rsidR="00B87B1E" w:rsidRP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súhlas s podmienkami súťaže a s návrhom znenia kúpnej zmluvy (príloha č.1)</w:t>
      </w:r>
    </w:p>
    <w:p w14:paraId="43816D59" w14:textId="77777777" w:rsidR="00B87B1E" w:rsidRP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súhlas fyzickej osoby so spracovaním osobných údajov na účely a v rozsahu obchodnej verejnej súťaže</w:t>
      </w:r>
    </w:p>
    <w:p w14:paraId="574CD7EE" w14:textId="77777777" w:rsidR="00B87B1E" w:rsidRP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ponuka/návrh musí byť podpísaný a datovaný /u právnickej osoby aj  pečiatka   a podpis konajúcej osoby/</w:t>
      </w:r>
    </w:p>
    <w:p w14:paraId="3A04B52E" w14:textId="77777777" w:rsidR="00B87B1E" w:rsidRDefault="00B87B1E" w:rsidP="00B87B1E">
      <w:pPr>
        <w:pStyle w:val="Odsekzoznamu"/>
        <w:numPr>
          <w:ilvl w:val="1"/>
          <w:numId w:val="27"/>
        </w:numPr>
        <w:spacing w:line="276" w:lineRule="auto"/>
        <w:ind w:left="1276"/>
        <w:jc w:val="both"/>
        <w:rPr>
          <w:color w:val="000000"/>
          <w:sz w:val="24"/>
          <w:szCs w:val="24"/>
        </w:rPr>
      </w:pPr>
      <w:r w:rsidRPr="00B87B1E">
        <w:rPr>
          <w:color w:val="000000"/>
          <w:sz w:val="24"/>
          <w:szCs w:val="24"/>
        </w:rPr>
        <w:t>záväzok, že pozemok bude využitý na stavbu rodinného domu.</w:t>
      </w:r>
    </w:p>
    <w:p w14:paraId="32EE2A5C" w14:textId="6D223A78" w:rsidR="005362D8" w:rsidRPr="00B87B1E" w:rsidRDefault="005362D8" w:rsidP="00B87B1E">
      <w:pPr>
        <w:pStyle w:val="Odsekzoznamu"/>
        <w:numPr>
          <w:ilvl w:val="1"/>
          <w:numId w:val="27"/>
        </w:numPr>
        <w:spacing w:line="276" w:lineRule="auto"/>
        <w:ind w:left="1276"/>
        <w:jc w:val="both"/>
        <w:rPr>
          <w:color w:val="000000"/>
          <w:sz w:val="24"/>
          <w:szCs w:val="24"/>
        </w:rPr>
      </w:pPr>
      <w:r>
        <w:rPr>
          <w:color w:val="000000"/>
          <w:sz w:val="24"/>
          <w:szCs w:val="24"/>
        </w:rPr>
        <w:t>nemá finančné záväzky voči obci</w:t>
      </w:r>
    </w:p>
    <w:p w14:paraId="61A778E1" w14:textId="77777777" w:rsidR="00B87B1E" w:rsidRPr="00B87B1E" w:rsidRDefault="00B87B1E" w:rsidP="00B87B1E">
      <w:pPr>
        <w:ind w:left="900"/>
        <w:jc w:val="both"/>
        <w:rPr>
          <w:i/>
          <w:color w:val="000000"/>
          <w:sz w:val="24"/>
          <w:szCs w:val="24"/>
        </w:rPr>
      </w:pPr>
      <w:r w:rsidRPr="00B87B1E">
        <w:rPr>
          <w:color w:val="000000"/>
          <w:sz w:val="24"/>
          <w:szCs w:val="24"/>
        </w:rPr>
        <w:t xml:space="preserve"> </w:t>
      </w:r>
    </w:p>
    <w:p w14:paraId="70D54167" w14:textId="77777777" w:rsidR="00B87B1E" w:rsidRPr="00B87B1E" w:rsidRDefault="00B87B1E" w:rsidP="00B87B1E">
      <w:pPr>
        <w:numPr>
          <w:ilvl w:val="0"/>
          <w:numId w:val="24"/>
        </w:numPr>
        <w:spacing w:line="276" w:lineRule="auto"/>
        <w:jc w:val="both"/>
        <w:rPr>
          <w:color w:val="000000"/>
          <w:sz w:val="24"/>
          <w:szCs w:val="24"/>
        </w:rPr>
      </w:pPr>
      <w:r w:rsidRPr="00B87B1E">
        <w:rPr>
          <w:color w:val="000000"/>
          <w:sz w:val="24"/>
          <w:szCs w:val="24"/>
        </w:rPr>
        <w:t>V prípade, že návrh nebude spĺňať náležitosti vyššie uvedené, bude pri vyhodnocovaní ponúk zo súťaže vylúčený.</w:t>
      </w:r>
    </w:p>
    <w:p w14:paraId="403AFB50" w14:textId="77777777" w:rsidR="00B87B1E" w:rsidRPr="00B87B1E" w:rsidRDefault="00B87B1E" w:rsidP="00B87B1E">
      <w:pPr>
        <w:jc w:val="both"/>
        <w:rPr>
          <w:color w:val="000000"/>
          <w:sz w:val="24"/>
          <w:szCs w:val="24"/>
        </w:rPr>
      </w:pPr>
    </w:p>
    <w:p w14:paraId="31C7FF4F" w14:textId="77777777" w:rsidR="00B87B1E" w:rsidRPr="00B87B1E" w:rsidRDefault="00B87B1E" w:rsidP="00B87B1E">
      <w:pPr>
        <w:jc w:val="center"/>
        <w:rPr>
          <w:b/>
          <w:color w:val="000000"/>
          <w:sz w:val="24"/>
          <w:szCs w:val="24"/>
        </w:rPr>
      </w:pPr>
      <w:r w:rsidRPr="00B87B1E">
        <w:rPr>
          <w:b/>
          <w:color w:val="000000"/>
          <w:sz w:val="24"/>
          <w:szCs w:val="24"/>
        </w:rPr>
        <w:t>VIII.</w:t>
      </w:r>
    </w:p>
    <w:p w14:paraId="609A4BF8" w14:textId="77777777" w:rsidR="00B87B1E" w:rsidRPr="00B87B1E" w:rsidRDefault="00B87B1E" w:rsidP="00B87B1E">
      <w:pPr>
        <w:jc w:val="center"/>
        <w:rPr>
          <w:b/>
          <w:color w:val="000000"/>
          <w:sz w:val="24"/>
          <w:szCs w:val="24"/>
        </w:rPr>
      </w:pPr>
      <w:r w:rsidRPr="00B87B1E">
        <w:rPr>
          <w:b/>
          <w:color w:val="000000"/>
          <w:sz w:val="24"/>
          <w:szCs w:val="24"/>
        </w:rPr>
        <w:t>Ďalšie podmienky</w:t>
      </w:r>
    </w:p>
    <w:p w14:paraId="1A6153DF" w14:textId="77777777" w:rsidR="00B87B1E" w:rsidRPr="00B87B1E" w:rsidRDefault="00B87B1E" w:rsidP="00B87B1E">
      <w:pPr>
        <w:jc w:val="center"/>
        <w:rPr>
          <w:b/>
          <w:color w:val="000000"/>
          <w:sz w:val="24"/>
          <w:szCs w:val="24"/>
        </w:rPr>
      </w:pPr>
    </w:p>
    <w:p w14:paraId="22DB3F45" w14:textId="6E26A375" w:rsidR="00B87B1E" w:rsidRPr="00B87B1E" w:rsidRDefault="00B87B1E" w:rsidP="00B87B1E">
      <w:pPr>
        <w:numPr>
          <w:ilvl w:val="0"/>
          <w:numId w:val="26"/>
        </w:numPr>
        <w:spacing w:line="276" w:lineRule="auto"/>
        <w:jc w:val="both"/>
        <w:rPr>
          <w:color w:val="000000"/>
          <w:sz w:val="24"/>
          <w:szCs w:val="24"/>
        </w:rPr>
      </w:pPr>
      <w:r w:rsidRPr="00B87B1E">
        <w:rPr>
          <w:color w:val="000000"/>
          <w:sz w:val="24"/>
          <w:szCs w:val="24"/>
        </w:rPr>
        <w:t>Nehnuteľnosť je určená na stavbu rodinného domu. Kúpna zmluva bude obsahovať právo spätnej kúpy</w:t>
      </w:r>
      <w:r w:rsidR="00BE3320">
        <w:rPr>
          <w:color w:val="000000"/>
          <w:sz w:val="24"/>
          <w:szCs w:val="24"/>
        </w:rPr>
        <w:t xml:space="preserve"> za cenu predaja</w:t>
      </w:r>
      <w:r w:rsidRPr="00B87B1E">
        <w:rPr>
          <w:color w:val="000000"/>
          <w:sz w:val="24"/>
          <w:szCs w:val="24"/>
        </w:rPr>
        <w:t xml:space="preserve">. Účastníci zmluvy sa v zmysle </w:t>
      </w:r>
      <w:proofErr w:type="spellStart"/>
      <w:r w:rsidRPr="00B87B1E">
        <w:rPr>
          <w:color w:val="000000"/>
          <w:sz w:val="24"/>
          <w:szCs w:val="24"/>
        </w:rPr>
        <w:t>ust</w:t>
      </w:r>
      <w:proofErr w:type="spellEnd"/>
      <w:r w:rsidRPr="00B87B1E">
        <w:rPr>
          <w:color w:val="000000"/>
          <w:sz w:val="24"/>
          <w:szCs w:val="24"/>
        </w:rPr>
        <w:t>. § 51 Občianskeho zákonníka dohodnú na práve spätnej kúpy</w:t>
      </w:r>
      <w:r w:rsidR="00BE3320">
        <w:rPr>
          <w:color w:val="000000"/>
          <w:sz w:val="24"/>
          <w:szCs w:val="24"/>
        </w:rPr>
        <w:t xml:space="preserve"> za cenu predaja</w:t>
      </w:r>
      <w:r w:rsidRPr="00B87B1E">
        <w:rPr>
          <w:color w:val="000000"/>
          <w:sz w:val="24"/>
          <w:szCs w:val="24"/>
        </w:rPr>
        <w:t xml:space="preserve"> v prospech predávajúceho. Právo spätnej kúpy </w:t>
      </w:r>
      <w:r w:rsidR="009314E3">
        <w:rPr>
          <w:color w:val="000000"/>
          <w:sz w:val="24"/>
          <w:szCs w:val="24"/>
        </w:rPr>
        <w:t xml:space="preserve">za cenu predaja </w:t>
      </w:r>
      <w:r w:rsidRPr="00B87B1E">
        <w:rPr>
          <w:color w:val="000000"/>
          <w:sz w:val="24"/>
          <w:szCs w:val="24"/>
        </w:rPr>
        <w:t xml:space="preserve">spočíva v povinnosti kupujúcich spätne predať predávajúcemu nehnuteľnosť v prípade, ak do piatich rokov, odo dňa uzatvorenia kúpnej zmluvy nebude kupujúci disponovať stavebným povolením na stavbu rodinného domu. </w:t>
      </w:r>
    </w:p>
    <w:p w14:paraId="501708D1" w14:textId="77777777" w:rsidR="00B87B1E" w:rsidRPr="00B87B1E" w:rsidRDefault="00B87B1E" w:rsidP="00B87B1E">
      <w:pPr>
        <w:jc w:val="both"/>
        <w:rPr>
          <w:color w:val="000000"/>
          <w:sz w:val="24"/>
          <w:szCs w:val="24"/>
        </w:rPr>
      </w:pPr>
    </w:p>
    <w:p w14:paraId="1EBA1018" w14:textId="77777777" w:rsidR="00B87B1E" w:rsidRPr="00B87B1E" w:rsidRDefault="00B87B1E" w:rsidP="00B87B1E">
      <w:pPr>
        <w:numPr>
          <w:ilvl w:val="0"/>
          <w:numId w:val="26"/>
        </w:numPr>
        <w:spacing w:line="276" w:lineRule="auto"/>
        <w:jc w:val="both"/>
        <w:rPr>
          <w:color w:val="000000"/>
          <w:sz w:val="24"/>
          <w:szCs w:val="24"/>
        </w:rPr>
      </w:pPr>
      <w:r w:rsidRPr="00B87B1E">
        <w:rPr>
          <w:color w:val="000000"/>
          <w:sz w:val="24"/>
          <w:szCs w:val="24"/>
        </w:rPr>
        <w:t>Kupujúci vyhlási, že predmet kúpy nepredá alebo iným spôsobom neprevedie na tretiu osobu v čase do vydania kolaudačného rozhodnutia stavby rodinného domu. V prípade, že tak urobí vyhlasuje, že zaplatí zmluvnú pokutu vo výške dvojnásobku kúpnej ceny predmetu kúpy na účet predávajúceho do 2 mesiacov od predaja.</w:t>
      </w:r>
    </w:p>
    <w:p w14:paraId="63083E36" w14:textId="77777777" w:rsidR="00B87B1E" w:rsidRPr="00B87B1E" w:rsidRDefault="00B87B1E" w:rsidP="00B87B1E">
      <w:pPr>
        <w:ind w:left="855"/>
        <w:rPr>
          <w:color w:val="000000"/>
          <w:sz w:val="24"/>
          <w:szCs w:val="24"/>
        </w:rPr>
      </w:pPr>
    </w:p>
    <w:p w14:paraId="4DC9630B" w14:textId="098DEB13" w:rsidR="00B87B1E" w:rsidRPr="00B87B1E" w:rsidRDefault="00B87B1E" w:rsidP="00B87B1E">
      <w:pPr>
        <w:ind w:left="855"/>
        <w:rPr>
          <w:color w:val="000000"/>
          <w:sz w:val="24"/>
          <w:szCs w:val="24"/>
        </w:rPr>
      </w:pPr>
      <w:r w:rsidRPr="00B87B1E">
        <w:rPr>
          <w:color w:val="000000"/>
          <w:sz w:val="24"/>
          <w:szCs w:val="24"/>
        </w:rPr>
        <w:t>V </w:t>
      </w:r>
      <w:r w:rsidR="00C70BF0">
        <w:rPr>
          <w:color w:val="000000"/>
          <w:sz w:val="24"/>
          <w:szCs w:val="24"/>
        </w:rPr>
        <w:t>Kozárovciach</w:t>
      </w:r>
      <w:r w:rsidRPr="00B87B1E">
        <w:rPr>
          <w:color w:val="000000"/>
          <w:sz w:val="24"/>
          <w:szCs w:val="24"/>
        </w:rPr>
        <w:t xml:space="preserve">, dňa </w:t>
      </w:r>
      <w:r w:rsidR="00076C49">
        <w:rPr>
          <w:color w:val="000000"/>
          <w:sz w:val="24"/>
          <w:szCs w:val="24"/>
        </w:rPr>
        <w:t>10.01.2022</w:t>
      </w:r>
    </w:p>
    <w:p w14:paraId="41E96ED1" w14:textId="77777777" w:rsidR="00B87B1E" w:rsidRPr="00B87B1E" w:rsidRDefault="00B87B1E" w:rsidP="00B87B1E">
      <w:pPr>
        <w:rPr>
          <w:color w:val="000000"/>
          <w:sz w:val="24"/>
          <w:szCs w:val="24"/>
        </w:rPr>
      </w:pPr>
    </w:p>
    <w:p w14:paraId="334D2F41" w14:textId="77777777" w:rsidR="00B87B1E" w:rsidRPr="00B87B1E" w:rsidRDefault="00B87B1E" w:rsidP="00B87B1E">
      <w:pPr>
        <w:rPr>
          <w:bCs/>
          <w:sz w:val="24"/>
          <w:szCs w:val="24"/>
        </w:rPr>
      </w:pPr>
      <w:r w:rsidRPr="00B87B1E">
        <w:rPr>
          <w:color w:val="000000"/>
          <w:sz w:val="24"/>
          <w:szCs w:val="24"/>
        </w:rPr>
        <w:tab/>
      </w:r>
    </w:p>
    <w:p w14:paraId="331A9699" w14:textId="153FF9A0" w:rsidR="00B87B1E" w:rsidRPr="00B87B1E" w:rsidRDefault="00B87B1E" w:rsidP="00B87B1E">
      <w:pPr>
        <w:ind w:left="357"/>
        <w:rPr>
          <w:b/>
          <w:sz w:val="24"/>
          <w:szCs w:val="24"/>
        </w:rPr>
      </w:pP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b/>
          <w:sz w:val="24"/>
          <w:szCs w:val="24"/>
        </w:rPr>
        <w:t xml:space="preserve">Ing. </w:t>
      </w:r>
      <w:r w:rsidR="00C70BF0">
        <w:rPr>
          <w:b/>
          <w:sz w:val="24"/>
          <w:szCs w:val="24"/>
        </w:rPr>
        <w:t>Bystrík Ižold</w:t>
      </w:r>
    </w:p>
    <w:p w14:paraId="1E103816" w14:textId="18CE122C" w:rsidR="00B87B1E" w:rsidRPr="00B87B1E" w:rsidRDefault="00050080" w:rsidP="00B87B1E">
      <w:pPr>
        <w:ind w:left="5316" w:firstLine="348"/>
        <w:rPr>
          <w:sz w:val="24"/>
          <w:szCs w:val="24"/>
        </w:rPr>
      </w:pPr>
      <w:r>
        <w:rPr>
          <w:sz w:val="24"/>
          <w:szCs w:val="24"/>
        </w:rPr>
        <w:t xml:space="preserve">     </w:t>
      </w:r>
      <w:r w:rsidR="00B87B1E" w:rsidRPr="00B87B1E">
        <w:rPr>
          <w:sz w:val="24"/>
          <w:szCs w:val="24"/>
        </w:rPr>
        <w:t xml:space="preserve"> starosta obce</w:t>
      </w:r>
    </w:p>
    <w:p w14:paraId="6F4468EC" w14:textId="77777777" w:rsidR="00B87B1E" w:rsidRPr="00B87B1E" w:rsidRDefault="00B87B1E" w:rsidP="00B87B1E">
      <w:pPr>
        <w:ind w:left="5316" w:firstLine="348"/>
        <w:rPr>
          <w:sz w:val="24"/>
          <w:szCs w:val="24"/>
        </w:rPr>
        <w:sectPr w:rsidR="00B87B1E" w:rsidRPr="00B87B1E" w:rsidSect="002F6AB7">
          <w:headerReference w:type="default" r:id="rId9"/>
          <w:pgSz w:w="11906" w:h="16838"/>
          <w:pgMar w:top="1276" w:right="1417" w:bottom="1417" w:left="1417" w:header="0" w:footer="708" w:gutter="0"/>
          <w:cols w:space="708"/>
          <w:docGrid w:linePitch="360"/>
        </w:sectPr>
      </w:pPr>
    </w:p>
    <w:p w14:paraId="2E7A2A22" w14:textId="5E142CBB" w:rsidR="00B87B1E" w:rsidRPr="00B87B1E" w:rsidRDefault="00B87B1E" w:rsidP="00B87B1E">
      <w:pPr>
        <w:jc w:val="right"/>
        <w:rPr>
          <w:sz w:val="24"/>
          <w:szCs w:val="24"/>
        </w:rPr>
      </w:pPr>
      <w:r w:rsidRPr="00B87B1E">
        <w:rPr>
          <w:sz w:val="24"/>
          <w:szCs w:val="24"/>
        </w:rPr>
        <w:lastRenderedPageBreak/>
        <w:t>Príloha č. 1 k VOS zo dňa</w:t>
      </w:r>
      <w:r w:rsidR="00050080">
        <w:rPr>
          <w:sz w:val="24"/>
          <w:szCs w:val="24"/>
        </w:rPr>
        <w:t xml:space="preserve"> 10.01.2022</w:t>
      </w:r>
    </w:p>
    <w:p w14:paraId="1FAF32B2" w14:textId="77777777" w:rsidR="00B87B1E" w:rsidRPr="00B87B1E" w:rsidRDefault="00B87B1E" w:rsidP="00C70BF0">
      <w:pPr>
        <w:rPr>
          <w:sz w:val="24"/>
          <w:szCs w:val="24"/>
        </w:rPr>
      </w:pPr>
      <w:r w:rsidRPr="00B87B1E">
        <w:rPr>
          <w:sz w:val="24"/>
          <w:szCs w:val="24"/>
        </w:rPr>
        <w:t>NÁVRH</w:t>
      </w:r>
    </w:p>
    <w:p w14:paraId="1F389010" w14:textId="77777777" w:rsidR="00B87B1E" w:rsidRDefault="00B87B1E" w:rsidP="00C70BF0">
      <w:pPr>
        <w:rPr>
          <w:b/>
          <w:sz w:val="36"/>
          <w:szCs w:val="36"/>
        </w:rPr>
      </w:pPr>
      <w:r w:rsidRPr="00B87B1E">
        <w:rPr>
          <w:b/>
          <w:sz w:val="24"/>
          <w:szCs w:val="24"/>
        </w:rPr>
        <w:t>__________________________________________________</w:t>
      </w:r>
    </w:p>
    <w:p w14:paraId="57FB6E88" w14:textId="77777777" w:rsidR="00B87B1E" w:rsidRDefault="00B87B1E" w:rsidP="00B87B1E">
      <w:pPr>
        <w:jc w:val="center"/>
        <w:rPr>
          <w:b/>
          <w:sz w:val="36"/>
          <w:szCs w:val="36"/>
        </w:rPr>
      </w:pPr>
      <w:r w:rsidRPr="00FC6D57">
        <w:rPr>
          <w:b/>
          <w:sz w:val="36"/>
          <w:szCs w:val="36"/>
        </w:rPr>
        <w:t xml:space="preserve">KÚPNA </w:t>
      </w:r>
      <w:r>
        <w:rPr>
          <w:b/>
          <w:sz w:val="36"/>
          <w:szCs w:val="36"/>
        </w:rPr>
        <w:t xml:space="preserve"> </w:t>
      </w:r>
      <w:r w:rsidRPr="00FC6D57">
        <w:rPr>
          <w:b/>
          <w:sz w:val="36"/>
          <w:szCs w:val="36"/>
        </w:rPr>
        <w:t>ZMLUVA</w:t>
      </w:r>
    </w:p>
    <w:p w14:paraId="63CC4480" w14:textId="77777777" w:rsidR="00B87B1E" w:rsidRPr="00B87B1E" w:rsidRDefault="00B87B1E" w:rsidP="00B87B1E">
      <w:pPr>
        <w:jc w:val="center"/>
        <w:rPr>
          <w:sz w:val="24"/>
          <w:szCs w:val="24"/>
        </w:rPr>
      </w:pPr>
      <w:r w:rsidRPr="00D8443F">
        <w:rPr>
          <w:b/>
          <w:sz w:val="32"/>
          <w:szCs w:val="36"/>
        </w:rPr>
        <w:t>S PRÁVOM SPÄTNEJ KÚPY Č. ...............</w:t>
      </w:r>
      <w:r>
        <w:rPr>
          <w:b/>
          <w:sz w:val="36"/>
          <w:szCs w:val="36"/>
        </w:rPr>
        <w:br/>
      </w:r>
      <w:r w:rsidRPr="00B87B1E">
        <w:rPr>
          <w:sz w:val="24"/>
          <w:szCs w:val="24"/>
        </w:rPr>
        <w:t xml:space="preserve">o predaji majetku obce, uzatvorená v zmysle </w:t>
      </w:r>
      <w:proofErr w:type="spellStart"/>
      <w:r w:rsidRPr="00B87B1E">
        <w:rPr>
          <w:sz w:val="24"/>
          <w:szCs w:val="24"/>
        </w:rPr>
        <w:t>ust</w:t>
      </w:r>
      <w:proofErr w:type="spellEnd"/>
      <w:r w:rsidRPr="00B87B1E">
        <w:rPr>
          <w:sz w:val="24"/>
          <w:szCs w:val="24"/>
        </w:rPr>
        <w:t xml:space="preserve">. § 51 a § 588 a </w:t>
      </w:r>
      <w:proofErr w:type="spellStart"/>
      <w:r w:rsidRPr="00B87B1E">
        <w:rPr>
          <w:sz w:val="24"/>
          <w:szCs w:val="24"/>
        </w:rPr>
        <w:t>nasl</w:t>
      </w:r>
      <w:proofErr w:type="spellEnd"/>
      <w:r w:rsidRPr="00B87B1E">
        <w:rPr>
          <w:sz w:val="24"/>
          <w:szCs w:val="24"/>
        </w:rPr>
        <w:t>. Občianskeho zákonníka (zákon č. 40/1964 Zb. v platnom znení)</w:t>
      </w:r>
    </w:p>
    <w:p w14:paraId="2E6CCE53" w14:textId="77777777" w:rsidR="00B87B1E" w:rsidRPr="00B87B1E" w:rsidRDefault="00B87B1E" w:rsidP="00B87B1E">
      <w:pPr>
        <w:jc w:val="center"/>
        <w:rPr>
          <w:b/>
          <w:sz w:val="24"/>
          <w:szCs w:val="24"/>
        </w:rPr>
      </w:pPr>
      <w:r w:rsidRPr="00B87B1E">
        <w:rPr>
          <w:b/>
          <w:sz w:val="24"/>
          <w:szCs w:val="24"/>
        </w:rPr>
        <w:t>__________________________________________________</w:t>
      </w:r>
    </w:p>
    <w:p w14:paraId="1F34083E" w14:textId="77777777" w:rsidR="00B87B1E" w:rsidRPr="00B87B1E" w:rsidRDefault="00B87B1E" w:rsidP="00B87B1E">
      <w:pPr>
        <w:jc w:val="both"/>
        <w:rPr>
          <w:b/>
          <w:sz w:val="24"/>
          <w:szCs w:val="24"/>
        </w:rPr>
      </w:pPr>
      <w:r w:rsidRPr="00B87B1E">
        <w:rPr>
          <w:b/>
          <w:sz w:val="24"/>
          <w:szCs w:val="24"/>
        </w:rPr>
        <w:t xml:space="preserve">Predávajúci: </w:t>
      </w:r>
      <w:r w:rsidRPr="00B87B1E">
        <w:rPr>
          <w:b/>
          <w:sz w:val="24"/>
          <w:szCs w:val="24"/>
        </w:rPr>
        <w:tab/>
      </w:r>
    </w:p>
    <w:p w14:paraId="2A2CEDF1" w14:textId="15F10984" w:rsidR="00B87B1E" w:rsidRPr="00B87B1E" w:rsidRDefault="00B87B1E" w:rsidP="00B87B1E">
      <w:pPr>
        <w:jc w:val="both"/>
        <w:rPr>
          <w:sz w:val="24"/>
          <w:szCs w:val="24"/>
        </w:rPr>
      </w:pPr>
      <w:r w:rsidRPr="00B87B1E">
        <w:rPr>
          <w:sz w:val="24"/>
          <w:szCs w:val="24"/>
        </w:rPr>
        <w:t>Názov:</w:t>
      </w:r>
      <w:r w:rsidRPr="00B87B1E">
        <w:rPr>
          <w:b/>
          <w:sz w:val="24"/>
          <w:szCs w:val="24"/>
        </w:rPr>
        <w:tab/>
      </w:r>
      <w:r w:rsidRPr="00B87B1E">
        <w:rPr>
          <w:b/>
          <w:sz w:val="24"/>
          <w:szCs w:val="24"/>
        </w:rPr>
        <w:tab/>
      </w:r>
      <w:r w:rsidRPr="00B87B1E">
        <w:rPr>
          <w:b/>
          <w:sz w:val="24"/>
          <w:szCs w:val="24"/>
        </w:rPr>
        <w:tab/>
      </w:r>
      <w:r w:rsidRPr="00B87B1E">
        <w:rPr>
          <w:b/>
          <w:sz w:val="24"/>
          <w:szCs w:val="24"/>
        </w:rPr>
        <w:tab/>
      </w:r>
      <w:r w:rsidRPr="00B87B1E">
        <w:rPr>
          <w:sz w:val="24"/>
          <w:szCs w:val="24"/>
        </w:rPr>
        <w:t xml:space="preserve">Obec </w:t>
      </w:r>
      <w:r w:rsidR="00C70BF0">
        <w:rPr>
          <w:sz w:val="24"/>
          <w:szCs w:val="24"/>
        </w:rPr>
        <w:t>Kozárovce</w:t>
      </w:r>
    </w:p>
    <w:p w14:paraId="18B111F7" w14:textId="17B20476" w:rsidR="00B87B1E" w:rsidRPr="00B87B1E" w:rsidRDefault="00B87B1E" w:rsidP="00B87B1E">
      <w:pPr>
        <w:jc w:val="both"/>
        <w:rPr>
          <w:sz w:val="24"/>
          <w:szCs w:val="24"/>
        </w:rPr>
      </w:pPr>
      <w:r w:rsidRPr="00B87B1E">
        <w:rPr>
          <w:sz w:val="24"/>
          <w:szCs w:val="24"/>
        </w:rPr>
        <w:t xml:space="preserve">IČO: </w:t>
      </w:r>
      <w:r w:rsidRPr="00B87B1E">
        <w:rPr>
          <w:sz w:val="24"/>
          <w:szCs w:val="24"/>
        </w:rPr>
        <w:tab/>
      </w:r>
      <w:r w:rsidRPr="00B87B1E">
        <w:rPr>
          <w:sz w:val="24"/>
          <w:szCs w:val="24"/>
        </w:rPr>
        <w:tab/>
      </w:r>
      <w:r w:rsidRPr="00B87B1E">
        <w:rPr>
          <w:sz w:val="24"/>
          <w:szCs w:val="24"/>
        </w:rPr>
        <w:tab/>
      </w:r>
      <w:r w:rsidRPr="00B87B1E">
        <w:rPr>
          <w:sz w:val="24"/>
          <w:szCs w:val="24"/>
        </w:rPr>
        <w:tab/>
        <w:t>00307</w:t>
      </w:r>
      <w:r w:rsidR="00C70BF0">
        <w:rPr>
          <w:sz w:val="24"/>
          <w:szCs w:val="24"/>
        </w:rPr>
        <w:t>149</w:t>
      </w:r>
    </w:p>
    <w:p w14:paraId="5C0AFB48" w14:textId="009CA026" w:rsidR="00B87B1E" w:rsidRPr="00B87B1E" w:rsidRDefault="00B87B1E" w:rsidP="00B87B1E">
      <w:pPr>
        <w:jc w:val="both"/>
        <w:rPr>
          <w:sz w:val="24"/>
          <w:szCs w:val="24"/>
        </w:rPr>
      </w:pPr>
      <w:r w:rsidRPr="00B87B1E">
        <w:rPr>
          <w:sz w:val="24"/>
          <w:szCs w:val="24"/>
        </w:rPr>
        <w:t>Sídlo:</w:t>
      </w:r>
      <w:r w:rsidRPr="00B87B1E">
        <w:rPr>
          <w:sz w:val="24"/>
          <w:szCs w:val="24"/>
        </w:rPr>
        <w:tab/>
      </w:r>
      <w:r w:rsidRPr="00B87B1E">
        <w:rPr>
          <w:sz w:val="24"/>
          <w:szCs w:val="24"/>
        </w:rPr>
        <w:tab/>
      </w:r>
      <w:r w:rsidRPr="00B87B1E">
        <w:rPr>
          <w:sz w:val="24"/>
          <w:szCs w:val="24"/>
        </w:rPr>
        <w:tab/>
      </w:r>
      <w:r w:rsidRPr="00B87B1E">
        <w:rPr>
          <w:sz w:val="24"/>
          <w:szCs w:val="24"/>
        </w:rPr>
        <w:tab/>
      </w:r>
      <w:r w:rsidR="00C70BF0">
        <w:rPr>
          <w:sz w:val="24"/>
          <w:szCs w:val="24"/>
        </w:rPr>
        <w:t>Kozárovce 685</w:t>
      </w:r>
      <w:r w:rsidRPr="00B87B1E">
        <w:rPr>
          <w:sz w:val="24"/>
          <w:szCs w:val="24"/>
        </w:rPr>
        <w:t>, 935 2</w:t>
      </w:r>
      <w:r w:rsidR="00C70BF0">
        <w:rPr>
          <w:sz w:val="24"/>
          <w:szCs w:val="24"/>
        </w:rPr>
        <w:t>2</w:t>
      </w:r>
      <w:r w:rsidRPr="00B87B1E">
        <w:rPr>
          <w:sz w:val="24"/>
          <w:szCs w:val="24"/>
        </w:rPr>
        <w:t xml:space="preserve"> </w:t>
      </w:r>
      <w:r w:rsidR="00C70BF0">
        <w:rPr>
          <w:sz w:val="24"/>
          <w:szCs w:val="24"/>
        </w:rPr>
        <w:t>Kozárovce</w:t>
      </w:r>
    </w:p>
    <w:p w14:paraId="2C56EF18" w14:textId="69AE11F0" w:rsidR="00B87B1E" w:rsidRPr="00B87B1E" w:rsidRDefault="00B87B1E" w:rsidP="00B87B1E">
      <w:pPr>
        <w:jc w:val="both"/>
        <w:rPr>
          <w:sz w:val="24"/>
          <w:szCs w:val="24"/>
        </w:rPr>
      </w:pPr>
      <w:r w:rsidRPr="00B87B1E">
        <w:rPr>
          <w:sz w:val="24"/>
          <w:szCs w:val="24"/>
        </w:rPr>
        <w:t>Zastúpenie:</w:t>
      </w:r>
      <w:r w:rsidRPr="00B87B1E">
        <w:rPr>
          <w:sz w:val="24"/>
          <w:szCs w:val="24"/>
        </w:rPr>
        <w:tab/>
      </w:r>
      <w:r w:rsidRPr="00B87B1E">
        <w:rPr>
          <w:sz w:val="24"/>
          <w:szCs w:val="24"/>
        </w:rPr>
        <w:tab/>
      </w:r>
      <w:r w:rsidRPr="00B87B1E">
        <w:rPr>
          <w:sz w:val="24"/>
          <w:szCs w:val="24"/>
        </w:rPr>
        <w:tab/>
        <w:t xml:space="preserve">Ing. </w:t>
      </w:r>
      <w:r w:rsidR="00C70BF0">
        <w:rPr>
          <w:sz w:val="24"/>
          <w:szCs w:val="24"/>
        </w:rPr>
        <w:t>Bystrík Ižold</w:t>
      </w:r>
      <w:r w:rsidRPr="00B87B1E">
        <w:rPr>
          <w:sz w:val="24"/>
          <w:szCs w:val="24"/>
        </w:rPr>
        <w:t xml:space="preserve"> – starosta obce</w:t>
      </w:r>
    </w:p>
    <w:p w14:paraId="1E1F41D0" w14:textId="4827783F" w:rsidR="00B87B1E" w:rsidRPr="00B87B1E" w:rsidRDefault="00B87B1E" w:rsidP="00B87B1E">
      <w:pPr>
        <w:jc w:val="both"/>
        <w:rPr>
          <w:b/>
          <w:sz w:val="24"/>
          <w:szCs w:val="24"/>
        </w:rPr>
      </w:pPr>
      <w:r w:rsidRPr="00B87B1E">
        <w:rPr>
          <w:sz w:val="24"/>
          <w:szCs w:val="24"/>
        </w:rPr>
        <w:t>IBAN:</w:t>
      </w:r>
      <w:r w:rsidRPr="00B87B1E">
        <w:rPr>
          <w:sz w:val="24"/>
          <w:szCs w:val="24"/>
        </w:rPr>
        <w:tab/>
      </w:r>
      <w:r w:rsidRPr="00B87B1E">
        <w:rPr>
          <w:sz w:val="24"/>
          <w:szCs w:val="24"/>
        </w:rPr>
        <w:tab/>
      </w:r>
      <w:r w:rsidRPr="00B87B1E">
        <w:rPr>
          <w:sz w:val="24"/>
          <w:szCs w:val="24"/>
        </w:rPr>
        <w:tab/>
      </w:r>
      <w:r w:rsidRPr="00B87B1E">
        <w:rPr>
          <w:sz w:val="24"/>
          <w:szCs w:val="24"/>
        </w:rPr>
        <w:tab/>
      </w:r>
      <w:r w:rsidR="00184BA2" w:rsidRPr="00A05B7D">
        <w:rPr>
          <w:sz w:val="24"/>
          <w:szCs w:val="24"/>
        </w:rPr>
        <w:t>SK39</w:t>
      </w:r>
      <w:r w:rsidR="00184BA2">
        <w:rPr>
          <w:sz w:val="24"/>
          <w:szCs w:val="24"/>
        </w:rPr>
        <w:t xml:space="preserve"> </w:t>
      </w:r>
      <w:r w:rsidR="00184BA2" w:rsidRPr="00A05B7D">
        <w:rPr>
          <w:sz w:val="24"/>
          <w:szCs w:val="24"/>
        </w:rPr>
        <w:t>5600</w:t>
      </w:r>
      <w:r w:rsidR="00184BA2">
        <w:rPr>
          <w:sz w:val="24"/>
          <w:szCs w:val="24"/>
        </w:rPr>
        <w:t xml:space="preserve"> </w:t>
      </w:r>
      <w:r w:rsidR="00184BA2" w:rsidRPr="00A05B7D">
        <w:rPr>
          <w:sz w:val="24"/>
          <w:szCs w:val="24"/>
        </w:rPr>
        <w:t>0000</w:t>
      </w:r>
      <w:r w:rsidR="00184BA2">
        <w:rPr>
          <w:sz w:val="24"/>
          <w:szCs w:val="24"/>
        </w:rPr>
        <w:t xml:space="preserve"> </w:t>
      </w:r>
      <w:r w:rsidR="00184BA2" w:rsidRPr="00A05B7D">
        <w:rPr>
          <w:sz w:val="24"/>
          <w:szCs w:val="24"/>
        </w:rPr>
        <w:t>0071</w:t>
      </w:r>
      <w:r w:rsidR="00184BA2">
        <w:rPr>
          <w:sz w:val="24"/>
          <w:szCs w:val="24"/>
        </w:rPr>
        <w:t xml:space="preserve"> </w:t>
      </w:r>
      <w:r w:rsidR="00184BA2" w:rsidRPr="00A05B7D">
        <w:rPr>
          <w:sz w:val="24"/>
          <w:szCs w:val="24"/>
        </w:rPr>
        <w:t>0750</w:t>
      </w:r>
      <w:r w:rsidR="00184BA2">
        <w:rPr>
          <w:sz w:val="24"/>
          <w:szCs w:val="24"/>
        </w:rPr>
        <w:t xml:space="preserve"> </w:t>
      </w:r>
      <w:r w:rsidR="00184BA2" w:rsidRPr="00A05B7D">
        <w:rPr>
          <w:sz w:val="24"/>
          <w:szCs w:val="24"/>
        </w:rPr>
        <w:t>9001</w:t>
      </w:r>
    </w:p>
    <w:p w14:paraId="302C9717" w14:textId="77777777" w:rsidR="00B87B1E" w:rsidRPr="00B87B1E" w:rsidRDefault="00B87B1E" w:rsidP="00B87B1E">
      <w:pPr>
        <w:jc w:val="both"/>
        <w:rPr>
          <w:sz w:val="24"/>
          <w:szCs w:val="24"/>
        </w:rPr>
      </w:pPr>
      <w:r w:rsidRPr="00B87B1E">
        <w:rPr>
          <w:sz w:val="24"/>
          <w:szCs w:val="24"/>
        </w:rPr>
        <w:t>Banka:</w:t>
      </w:r>
      <w:r w:rsidRPr="00B87B1E">
        <w:rPr>
          <w:sz w:val="24"/>
          <w:szCs w:val="24"/>
        </w:rPr>
        <w:tab/>
      </w:r>
      <w:r w:rsidRPr="00B87B1E">
        <w:rPr>
          <w:sz w:val="24"/>
          <w:szCs w:val="24"/>
        </w:rPr>
        <w:tab/>
      </w:r>
      <w:r w:rsidRPr="00B87B1E">
        <w:rPr>
          <w:sz w:val="24"/>
          <w:szCs w:val="24"/>
        </w:rPr>
        <w:tab/>
      </w:r>
      <w:r w:rsidRPr="00B87B1E">
        <w:rPr>
          <w:sz w:val="24"/>
          <w:szCs w:val="24"/>
        </w:rPr>
        <w:tab/>
        <w:t>Prima banka Slovensko, a. s.</w:t>
      </w:r>
    </w:p>
    <w:p w14:paraId="39AD0E9E" w14:textId="77777777" w:rsidR="00B87B1E" w:rsidRPr="00B87B1E" w:rsidRDefault="00B87B1E" w:rsidP="00B87B1E">
      <w:pPr>
        <w:jc w:val="both"/>
        <w:rPr>
          <w:sz w:val="24"/>
          <w:szCs w:val="24"/>
        </w:rPr>
      </w:pPr>
      <w:r w:rsidRPr="00B87B1E">
        <w:rPr>
          <w:b/>
          <w:sz w:val="24"/>
          <w:szCs w:val="24"/>
        </w:rPr>
        <w:t xml:space="preserve">(ďalej len „predávajúci“) </w:t>
      </w:r>
      <w:r w:rsidRPr="00B87B1E">
        <w:rPr>
          <w:sz w:val="24"/>
          <w:szCs w:val="24"/>
        </w:rPr>
        <w:t xml:space="preserve">na jednej strane        </w:t>
      </w:r>
    </w:p>
    <w:p w14:paraId="3F16A541" w14:textId="77777777" w:rsidR="00B87B1E" w:rsidRPr="00B87B1E" w:rsidRDefault="00B87B1E" w:rsidP="00B87B1E">
      <w:pPr>
        <w:jc w:val="both"/>
        <w:rPr>
          <w:sz w:val="24"/>
          <w:szCs w:val="24"/>
        </w:rPr>
      </w:pPr>
    </w:p>
    <w:p w14:paraId="62CE90FE" w14:textId="77777777" w:rsidR="00B87B1E" w:rsidRPr="00B87B1E" w:rsidRDefault="00B87B1E" w:rsidP="00B87B1E">
      <w:pPr>
        <w:jc w:val="both"/>
        <w:rPr>
          <w:b/>
          <w:sz w:val="24"/>
          <w:szCs w:val="24"/>
        </w:rPr>
      </w:pPr>
      <w:r w:rsidRPr="00B87B1E">
        <w:rPr>
          <w:sz w:val="24"/>
          <w:szCs w:val="24"/>
        </w:rPr>
        <w:t xml:space="preserve">                              </w:t>
      </w:r>
      <w:r w:rsidRPr="00B87B1E">
        <w:rPr>
          <w:b/>
          <w:sz w:val="24"/>
          <w:szCs w:val="24"/>
        </w:rPr>
        <w:t>a</w:t>
      </w:r>
    </w:p>
    <w:p w14:paraId="299D4D12" w14:textId="77777777" w:rsidR="00B87B1E" w:rsidRPr="00B87B1E" w:rsidRDefault="00B87B1E" w:rsidP="00B87B1E">
      <w:pPr>
        <w:ind w:left="2127" w:hanging="2127"/>
        <w:jc w:val="both"/>
        <w:rPr>
          <w:b/>
          <w:sz w:val="24"/>
          <w:szCs w:val="24"/>
        </w:rPr>
      </w:pPr>
      <w:r w:rsidRPr="00B87B1E">
        <w:rPr>
          <w:b/>
          <w:sz w:val="24"/>
          <w:szCs w:val="24"/>
        </w:rPr>
        <w:t xml:space="preserve">kupujúci: </w:t>
      </w:r>
      <w:r w:rsidRPr="00B87B1E">
        <w:rPr>
          <w:b/>
          <w:sz w:val="24"/>
          <w:szCs w:val="24"/>
        </w:rPr>
        <w:tab/>
      </w:r>
    </w:p>
    <w:p w14:paraId="12A27B7E" w14:textId="77777777" w:rsidR="00B87B1E" w:rsidRPr="00B87B1E" w:rsidRDefault="00B87B1E" w:rsidP="00B87B1E">
      <w:pPr>
        <w:ind w:left="2127" w:hanging="2127"/>
        <w:rPr>
          <w:sz w:val="24"/>
          <w:szCs w:val="24"/>
        </w:rPr>
      </w:pPr>
      <w:r w:rsidRPr="00B87B1E">
        <w:rPr>
          <w:sz w:val="24"/>
          <w:szCs w:val="24"/>
        </w:rPr>
        <w:t>Meno a priezvisko:</w:t>
      </w:r>
      <w:r w:rsidRPr="00B87B1E">
        <w:rPr>
          <w:sz w:val="24"/>
          <w:szCs w:val="24"/>
        </w:rPr>
        <w:tab/>
      </w:r>
    </w:p>
    <w:p w14:paraId="7E683CFA" w14:textId="77777777" w:rsidR="00B87B1E" w:rsidRPr="00B87B1E" w:rsidRDefault="00B87B1E" w:rsidP="00B87B1E">
      <w:pPr>
        <w:ind w:left="2127" w:hanging="2127"/>
        <w:rPr>
          <w:sz w:val="24"/>
          <w:szCs w:val="24"/>
        </w:rPr>
      </w:pPr>
      <w:r w:rsidRPr="00B87B1E">
        <w:rPr>
          <w:sz w:val="24"/>
          <w:szCs w:val="24"/>
        </w:rPr>
        <w:t>Rodné priezvisko:</w:t>
      </w:r>
      <w:r w:rsidRPr="00B87B1E">
        <w:rPr>
          <w:sz w:val="24"/>
          <w:szCs w:val="24"/>
        </w:rPr>
        <w:tab/>
      </w:r>
      <w:r w:rsidRPr="00B87B1E">
        <w:rPr>
          <w:sz w:val="24"/>
          <w:szCs w:val="24"/>
        </w:rPr>
        <w:tab/>
      </w:r>
    </w:p>
    <w:p w14:paraId="7FF84976" w14:textId="77777777" w:rsidR="00B87B1E" w:rsidRPr="00B87B1E" w:rsidRDefault="00B87B1E" w:rsidP="00B87B1E">
      <w:pPr>
        <w:ind w:left="2127" w:hanging="2127"/>
        <w:rPr>
          <w:sz w:val="24"/>
          <w:szCs w:val="24"/>
        </w:rPr>
      </w:pPr>
      <w:r w:rsidRPr="00B87B1E">
        <w:rPr>
          <w:sz w:val="24"/>
          <w:szCs w:val="24"/>
        </w:rPr>
        <w:t>Dátum narodenia:</w:t>
      </w:r>
      <w:r w:rsidRPr="00B87B1E">
        <w:rPr>
          <w:sz w:val="24"/>
          <w:szCs w:val="24"/>
        </w:rPr>
        <w:tab/>
      </w:r>
      <w:r w:rsidRPr="00B87B1E">
        <w:rPr>
          <w:sz w:val="24"/>
          <w:szCs w:val="24"/>
        </w:rPr>
        <w:tab/>
      </w:r>
    </w:p>
    <w:p w14:paraId="732743CD" w14:textId="77777777" w:rsidR="00B87B1E" w:rsidRPr="00B87B1E" w:rsidRDefault="00B87B1E" w:rsidP="00B87B1E">
      <w:pPr>
        <w:ind w:left="2127" w:hanging="2127"/>
        <w:rPr>
          <w:sz w:val="24"/>
          <w:szCs w:val="24"/>
        </w:rPr>
      </w:pPr>
      <w:r w:rsidRPr="00B87B1E">
        <w:rPr>
          <w:sz w:val="24"/>
          <w:szCs w:val="24"/>
        </w:rPr>
        <w:t>Rodné číslo:</w:t>
      </w:r>
    </w:p>
    <w:p w14:paraId="44610D21" w14:textId="77777777" w:rsidR="00B87B1E" w:rsidRPr="00B87B1E" w:rsidRDefault="00B87B1E" w:rsidP="00B87B1E">
      <w:pPr>
        <w:ind w:left="2127" w:hanging="2127"/>
        <w:rPr>
          <w:sz w:val="24"/>
          <w:szCs w:val="24"/>
        </w:rPr>
      </w:pPr>
      <w:r w:rsidRPr="00B87B1E">
        <w:rPr>
          <w:sz w:val="24"/>
          <w:szCs w:val="24"/>
        </w:rPr>
        <w:t>Trvale bytom:</w:t>
      </w:r>
    </w:p>
    <w:p w14:paraId="5A4175FD" w14:textId="77777777" w:rsidR="00B87B1E" w:rsidRPr="00B87B1E" w:rsidRDefault="00B87B1E" w:rsidP="00B87B1E">
      <w:pPr>
        <w:ind w:left="2127" w:hanging="2127"/>
        <w:rPr>
          <w:sz w:val="24"/>
          <w:szCs w:val="24"/>
        </w:rPr>
      </w:pPr>
      <w:r w:rsidRPr="00B87B1E">
        <w:rPr>
          <w:sz w:val="24"/>
          <w:szCs w:val="24"/>
        </w:rPr>
        <w:t>Štátna príslušnosť:</w:t>
      </w:r>
    </w:p>
    <w:p w14:paraId="1C58644C" w14:textId="77777777" w:rsidR="00B87B1E" w:rsidRPr="00B87B1E" w:rsidRDefault="00B87B1E" w:rsidP="00B87B1E">
      <w:pPr>
        <w:ind w:left="2127" w:hanging="2127"/>
        <w:rPr>
          <w:sz w:val="24"/>
          <w:szCs w:val="24"/>
        </w:rPr>
      </w:pPr>
      <w:r w:rsidRPr="00B87B1E">
        <w:rPr>
          <w:sz w:val="24"/>
          <w:szCs w:val="24"/>
        </w:rPr>
        <w:t>IBAN:</w:t>
      </w:r>
    </w:p>
    <w:p w14:paraId="060C74FB" w14:textId="77777777" w:rsidR="00B87B1E" w:rsidRPr="00B87B1E" w:rsidRDefault="00B87B1E" w:rsidP="00B87B1E">
      <w:pPr>
        <w:ind w:left="2127" w:hanging="2127"/>
        <w:rPr>
          <w:sz w:val="24"/>
          <w:szCs w:val="24"/>
        </w:rPr>
      </w:pPr>
      <w:r w:rsidRPr="00B87B1E">
        <w:rPr>
          <w:sz w:val="24"/>
          <w:szCs w:val="24"/>
        </w:rPr>
        <w:t>Banka:</w:t>
      </w:r>
    </w:p>
    <w:p w14:paraId="26F06B98" w14:textId="77777777" w:rsidR="00B87B1E" w:rsidRPr="00B87B1E" w:rsidRDefault="00B87B1E" w:rsidP="00B87B1E">
      <w:pPr>
        <w:jc w:val="both"/>
        <w:rPr>
          <w:sz w:val="24"/>
          <w:szCs w:val="24"/>
        </w:rPr>
      </w:pPr>
      <w:r w:rsidRPr="00B87B1E">
        <w:rPr>
          <w:b/>
          <w:sz w:val="24"/>
          <w:szCs w:val="24"/>
        </w:rPr>
        <w:t xml:space="preserve">(ďalej len „kupujúci“) </w:t>
      </w:r>
      <w:r w:rsidRPr="00B87B1E">
        <w:rPr>
          <w:sz w:val="24"/>
          <w:szCs w:val="24"/>
        </w:rPr>
        <w:t>na strane druhej</w:t>
      </w:r>
    </w:p>
    <w:p w14:paraId="705C78B6" w14:textId="77777777" w:rsidR="00B87B1E" w:rsidRPr="00B87B1E" w:rsidRDefault="00B87B1E" w:rsidP="00B87B1E">
      <w:pPr>
        <w:jc w:val="both"/>
        <w:rPr>
          <w:sz w:val="24"/>
          <w:szCs w:val="24"/>
        </w:rPr>
      </w:pPr>
    </w:p>
    <w:p w14:paraId="268FDDCC" w14:textId="77777777" w:rsidR="00B87B1E" w:rsidRPr="00B87B1E" w:rsidRDefault="00B87B1E" w:rsidP="00B87B1E">
      <w:pPr>
        <w:jc w:val="both"/>
        <w:rPr>
          <w:b/>
          <w:sz w:val="24"/>
          <w:szCs w:val="24"/>
        </w:rPr>
      </w:pPr>
      <w:r w:rsidRPr="00B87B1E">
        <w:rPr>
          <w:b/>
          <w:sz w:val="24"/>
          <w:szCs w:val="24"/>
        </w:rPr>
        <w:t>uzatvárajú v súlade s ustanovením § 588 a </w:t>
      </w:r>
      <w:proofErr w:type="spellStart"/>
      <w:r w:rsidRPr="00B87B1E">
        <w:rPr>
          <w:b/>
          <w:sz w:val="24"/>
          <w:szCs w:val="24"/>
        </w:rPr>
        <w:t>nasl</w:t>
      </w:r>
      <w:proofErr w:type="spellEnd"/>
      <w:r w:rsidRPr="00B87B1E">
        <w:rPr>
          <w:b/>
          <w:sz w:val="24"/>
          <w:szCs w:val="24"/>
        </w:rPr>
        <w:t>. Občianskeho zákonníka túto kúpnopredajnú zmluvu:</w:t>
      </w:r>
    </w:p>
    <w:p w14:paraId="783CA25D" w14:textId="77777777" w:rsidR="00B87B1E" w:rsidRPr="00B87B1E" w:rsidRDefault="00B87B1E" w:rsidP="00B87B1E">
      <w:pPr>
        <w:jc w:val="center"/>
        <w:rPr>
          <w:b/>
          <w:sz w:val="24"/>
          <w:szCs w:val="24"/>
        </w:rPr>
      </w:pPr>
      <w:bookmarkStart w:id="0" w:name="_GoBack"/>
      <w:bookmarkEnd w:id="0"/>
      <w:r w:rsidRPr="00B87B1E">
        <w:rPr>
          <w:b/>
          <w:sz w:val="24"/>
          <w:szCs w:val="24"/>
        </w:rPr>
        <w:t>Článok I</w:t>
      </w:r>
    </w:p>
    <w:p w14:paraId="492DC006" w14:textId="77777777" w:rsidR="00B87B1E" w:rsidRPr="00B87B1E" w:rsidRDefault="00B87B1E" w:rsidP="00B87B1E">
      <w:pPr>
        <w:jc w:val="center"/>
        <w:rPr>
          <w:b/>
          <w:sz w:val="24"/>
          <w:szCs w:val="24"/>
        </w:rPr>
      </w:pPr>
    </w:p>
    <w:p w14:paraId="449194F2" w14:textId="5A2E5413" w:rsidR="00076C49" w:rsidRDefault="00B87B1E" w:rsidP="00EB2722">
      <w:pPr>
        <w:pStyle w:val="Odsekzoznamu"/>
        <w:widowControl w:val="0"/>
        <w:numPr>
          <w:ilvl w:val="0"/>
          <w:numId w:val="25"/>
        </w:numPr>
        <w:suppressAutoHyphens/>
        <w:autoSpaceDN w:val="0"/>
        <w:spacing w:line="276" w:lineRule="auto"/>
        <w:jc w:val="both"/>
        <w:textAlignment w:val="baseline"/>
        <w:rPr>
          <w:sz w:val="24"/>
          <w:szCs w:val="24"/>
        </w:rPr>
      </w:pPr>
      <w:r w:rsidRPr="00B87B1E">
        <w:rPr>
          <w:sz w:val="24"/>
          <w:szCs w:val="24"/>
        </w:rPr>
        <w:t>Predmetom zmluvy je prevod nehnuteľností vo vlastníctve predávajúceho –</w:t>
      </w:r>
      <w:r w:rsidR="00076C49">
        <w:rPr>
          <w:color w:val="000000"/>
          <w:sz w:val="24"/>
          <w:szCs w:val="24"/>
        </w:rPr>
        <w:t xml:space="preserve"> </w:t>
      </w:r>
      <w:r w:rsidR="00C70BF0" w:rsidRPr="00B87B1E">
        <w:rPr>
          <w:sz w:val="24"/>
          <w:szCs w:val="24"/>
        </w:rPr>
        <w:t>obecn</w:t>
      </w:r>
      <w:r w:rsidR="00C70BF0">
        <w:rPr>
          <w:sz w:val="24"/>
          <w:szCs w:val="24"/>
        </w:rPr>
        <w:t>ý</w:t>
      </w:r>
      <w:r w:rsidR="00C70BF0" w:rsidRPr="00B87B1E">
        <w:rPr>
          <w:sz w:val="24"/>
          <w:szCs w:val="24"/>
        </w:rPr>
        <w:t xml:space="preserve"> pozem</w:t>
      </w:r>
      <w:r w:rsidR="00C70BF0">
        <w:rPr>
          <w:sz w:val="24"/>
          <w:szCs w:val="24"/>
        </w:rPr>
        <w:t>o</w:t>
      </w:r>
      <w:r w:rsidR="00076C49">
        <w:rPr>
          <w:sz w:val="24"/>
          <w:szCs w:val="24"/>
        </w:rPr>
        <w:t>k</w:t>
      </w:r>
    </w:p>
    <w:p w14:paraId="2D15EB61" w14:textId="200BE49A" w:rsidR="00C70BF0" w:rsidRPr="00B87B1E" w:rsidRDefault="00C70BF0" w:rsidP="00076C49">
      <w:pPr>
        <w:pStyle w:val="Odsekzoznamu"/>
        <w:widowControl w:val="0"/>
        <w:suppressAutoHyphens/>
        <w:autoSpaceDN w:val="0"/>
        <w:spacing w:line="276" w:lineRule="auto"/>
        <w:jc w:val="both"/>
        <w:textAlignment w:val="baseline"/>
        <w:rPr>
          <w:sz w:val="24"/>
          <w:szCs w:val="24"/>
        </w:rPr>
      </w:pPr>
      <w:r w:rsidRPr="00B87B1E">
        <w:rPr>
          <w:sz w:val="24"/>
          <w:szCs w:val="24"/>
        </w:rPr>
        <w:t xml:space="preserve">v </w:t>
      </w:r>
      <w:proofErr w:type="spellStart"/>
      <w:r w:rsidRPr="00B87B1E">
        <w:rPr>
          <w:sz w:val="24"/>
          <w:szCs w:val="24"/>
        </w:rPr>
        <w:t>k.ú</w:t>
      </w:r>
      <w:proofErr w:type="spellEnd"/>
      <w:r w:rsidRPr="00B87B1E">
        <w:rPr>
          <w:sz w:val="24"/>
          <w:szCs w:val="24"/>
        </w:rPr>
        <w:t xml:space="preserve">. Kozárovce, parcela reg. „C“ </w:t>
      </w:r>
      <w:proofErr w:type="spellStart"/>
      <w:r w:rsidRPr="00B87B1E">
        <w:rPr>
          <w:sz w:val="24"/>
          <w:szCs w:val="24"/>
        </w:rPr>
        <w:t>parc</w:t>
      </w:r>
      <w:proofErr w:type="spellEnd"/>
      <w:r w:rsidRPr="00B87B1E">
        <w:rPr>
          <w:sz w:val="24"/>
          <w:szCs w:val="24"/>
        </w:rPr>
        <w:t xml:space="preserve">. č. 4897/3 o výmere 1 364 </w:t>
      </w:r>
      <w:r w:rsidRPr="00B87B1E">
        <w:rPr>
          <w:color w:val="000000"/>
          <w:sz w:val="24"/>
          <w:szCs w:val="24"/>
        </w:rPr>
        <w:t>m</w:t>
      </w:r>
      <w:r w:rsidRPr="00B87B1E">
        <w:rPr>
          <w:color w:val="000000"/>
          <w:sz w:val="24"/>
          <w:szCs w:val="24"/>
          <w:vertAlign w:val="superscript"/>
        </w:rPr>
        <w:t>2</w:t>
      </w:r>
      <w:r w:rsidRPr="00B87B1E">
        <w:rPr>
          <w:sz w:val="24"/>
          <w:szCs w:val="24"/>
        </w:rPr>
        <w:t xml:space="preserve"> vedeného ako orná pôda</w:t>
      </w:r>
      <w:r w:rsidR="00EB2722">
        <w:rPr>
          <w:sz w:val="24"/>
          <w:szCs w:val="24"/>
        </w:rPr>
        <w:t xml:space="preserve"> </w:t>
      </w:r>
    </w:p>
    <w:p w14:paraId="074DFE82" w14:textId="0195D517" w:rsidR="00B87B1E" w:rsidRPr="00B87B1E" w:rsidRDefault="00B87B1E" w:rsidP="00076C49">
      <w:pPr>
        <w:ind w:left="709"/>
        <w:jc w:val="both"/>
        <w:rPr>
          <w:sz w:val="24"/>
          <w:szCs w:val="24"/>
        </w:rPr>
      </w:pPr>
      <w:r w:rsidRPr="00B87B1E">
        <w:rPr>
          <w:sz w:val="24"/>
          <w:szCs w:val="24"/>
        </w:rPr>
        <w:t xml:space="preserve">nachádzajúcich sa v zastavanom území obce, v katastrálnom území </w:t>
      </w:r>
      <w:r w:rsidR="00C70BF0">
        <w:rPr>
          <w:sz w:val="24"/>
          <w:szCs w:val="24"/>
        </w:rPr>
        <w:t>Kozárovce</w:t>
      </w:r>
      <w:r w:rsidRPr="00B87B1E">
        <w:rPr>
          <w:sz w:val="24"/>
          <w:szCs w:val="24"/>
        </w:rPr>
        <w:t xml:space="preserve">, okres Levice, obec </w:t>
      </w:r>
      <w:r w:rsidR="00C70BF0">
        <w:rPr>
          <w:sz w:val="24"/>
          <w:szCs w:val="24"/>
        </w:rPr>
        <w:t>Kozárovce</w:t>
      </w:r>
      <w:r w:rsidRPr="00B87B1E">
        <w:rPr>
          <w:sz w:val="24"/>
          <w:szCs w:val="24"/>
        </w:rPr>
        <w:t>, zapísaná na LV č.</w:t>
      </w:r>
      <w:r w:rsidR="00DE2CF5">
        <w:rPr>
          <w:sz w:val="24"/>
          <w:szCs w:val="24"/>
        </w:rPr>
        <w:t>1</w:t>
      </w:r>
      <w:r w:rsidRPr="00B87B1E">
        <w:rPr>
          <w:sz w:val="24"/>
          <w:szCs w:val="24"/>
        </w:rPr>
        <w:t>, vedeného na Okresnom úrade, katastrálnym odborom Levice (ďalej len „nehnuteľnosti“).</w:t>
      </w:r>
    </w:p>
    <w:p w14:paraId="56297D65" w14:textId="0FFD5BD0" w:rsidR="00B87B1E" w:rsidRPr="00B87B1E" w:rsidRDefault="00B87B1E" w:rsidP="00B87B1E">
      <w:pPr>
        <w:pStyle w:val="Odsekzoznamu"/>
        <w:widowControl w:val="0"/>
        <w:numPr>
          <w:ilvl w:val="0"/>
          <w:numId w:val="25"/>
        </w:numPr>
        <w:suppressAutoHyphens/>
        <w:autoSpaceDN w:val="0"/>
        <w:spacing w:line="276" w:lineRule="auto"/>
        <w:jc w:val="both"/>
        <w:textAlignment w:val="baseline"/>
        <w:rPr>
          <w:sz w:val="24"/>
          <w:szCs w:val="24"/>
        </w:rPr>
      </w:pPr>
      <w:r w:rsidRPr="00B87B1E">
        <w:rPr>
          <w:sz w:val="24"/>
          <w:szCs w:val="24"/>
        </w:rPr>
        <w:t xml:space="preserve">Kupujúci kupuje nehnuteľnosť do výlučného vlastníctva a zaväzuje sa za </w:t>
      </w:r>
      <w:r w:rsidR="00C70BF0">
        <w:rPr>
          <w:sz w:val="24"/>
          <w:szCs w:val="24"/>
        </w:rPr>
        <w:t xml:space="preserve">ňu </w:t>
      </w:r>
      <w:r w:rsidRPr="00B87B1E">
        <w:rPr>
          <w:sz w:val="24"/>
          <w:szCs w:val="24"/>
        </w:rPr>
        <w:t>zaplatiť kúpnu cenu.</w:t>
      </w:r>
    </w:p>
    <w:p w14:paraId="10BC6010" w14:textId="2E550DC0" w:rsidR="00B87B1E" w:rsidRPr="00B87B1E" w:rsidRDefault="00C70BF0" w:rsidP="00B87B1E">
      <w:pPr>
        <w:jc w:val="center"/>
        <w:rPr>
          <w:b/>
          <w:sz w:val="24"/>
          <w:szCs w:val="24"/>
        </w:rPr>
      </w:pPr>
      <w:r>
        <w:rPr>
          <w:b/>
          <w:sz w:val="24"/>
          <w:szCs w:val="24"/>
        </w:rPr>
        <w:t xml:space="preserve"> </w:t>
      </w:r>
    </w:p>
    <w:p w14:paraId="681F80CA" w14:textId="77777777" w:rsidR="00B87B1E" w:rsidRPr="00B87B1E" w:rsidRDefault="00B87B1E" w:rsidP="00B87B1E">
      <w:pPr>
        <w:jc w:val="center"/>
        <w:rPr>
          <w:b/>
          <w:sz w:val="24"/>
          <w:szCs w:val="24"/>
        </w:rPr>
      </w:pPr>
      <w:r w:rsidRPr="00B87B1E">
        <w:rPr>
          <w:b/>
          <w:sz w:val="24"/>
          <w:szCs w:val="24"/>
        </w:rPr>
        <w:t>Článok II</w:t>
      </w:r>
    </w:p>
    <w:p w14:paraId="1B9CBFE5" w14:textId="77777777" w:rsidR="00B87B1E" w:rsidRPr="00B87B1E" w:rsidRDefault="00B87B1E" w:rsidP="00B87B1E">
      <w:pPr>
        <w:jc w:val="center"/>
        <w:rPr>
          <w:b/>
          <w:sz w:val="24"/>
          <w:szCs w:val="24"/>
        </w:rPr>
      </w:pPr>
    </w:p>
    <w:p w14:paraId="677A66FE" w14:textId="77777777" w:rsidR="00B87B1E" w:rsidRPr="00184BA2" w:rsidRDefault="00B87B1E" w:rsidP="00184BA2">
      <w:pPr>
        <w:pStyle w:val="Odsekzoznamu"/>
        <w:numPr>
          <w:ilvl w:val="0"/>
          <w:numId w:val="30"/>
        </w:numPr>
        <w:jc w:val="both"/>
        <w:rPr>
          <w:sz w:val="24"/>
          <w:szCs w:val="24"/>
        </w:rPr>
      </w:pPr>
      <w:r w:rsidRPr="00184BA2">
        <w:rPr>
          <w:sz w:val="24"/>
          <w:szCs w:val="24"/>
        </w:rPr>
        <w:t>Predávajúci týmto vyhlasuje, že oboznámil kupujúceho so stavom odpredávanej nehnuteľnosti. Kupujúci prehlasuje, že je mu dobre známy stav nehnuteľnosti.</w:t>
      </w:r>
    </w:p>
    <w:p w14:paraId="5DCDFDF5" w14:textId="77777777" w:rsidR="00B87B1E" w:rsidRPr="00B87B1E" w:rsidRDefault="00B87B1E" w:rsidP="00B87B1E">
      <w:pPr>
        <w:jc w:val="center"/>
        <w:rPr>
          <w:b/>
          <w:sz w:val="24"/>
          <w:szCs w:val="24"/>
        </w:rPr>
      </w:pPr>
    </w:p>
    <w:p w14:paraId="4294781F" w14:textId="77777777" w:rsidR="00B87B1E" w:rsidRPr="00B87B1E" w:rsidRDefault="00B87B1E" w:rsidP="00B87B1E">
      <w:pPr>
        <w:jc w:val="center"/>
        <w:rPr>
          <w:b/>
          <w:sz w:val="24"/>
          <w:szCs w:val="24"/>
        </w:rPr>
      </w:pPr>
      <w:r w:rsidRPr="00B87B1E">
        <w:rPr>
          <w:b/>
          <w:sz w:val="24"/>
          <w:szCs w:val="24"/>
        </w:rPr>
        <w:t>Článok III</w:t>
      </w:r>
    </w:p>
    <w:p w14:paraId="54D1081D" w14:textId="77777777" w:rsidR="00B87B1E" w:rsidRPr="00B87B1E" w:rsidRDefault="00B87B1E" w:rsidP="00B87B1E">
      <w:pPr>
        <w:jc w:val="center"/>
        <w:rPr>
          <w:b/>
          <w:sz w:val="24"/>
          <w:szCs w:val="24"/>
        </w:rPr>
      </w:pPr>
    </w:p>
    <w:p w14:paraId="72312BFB" w14:textId="3EBADA31" w:rsidR="00B87B1E" w:rsidRPr="00184BA2" w:rsidRDefault="00B87B1E" w:rsidP="00184BA2">
      <w:pPr>
        <w:pStyle w:val="Odsekzoznamu"/>
        <w:numPr>
          <w:ilvl w:val="0"/>
          <w:numId w:val="31"/>
        </w:numPr>
        <w:jc w:val="both"/>
        <w:rPr>
          <w:sz w:val="24"/>
          <w:szCs w:val="24"/>
        </w:rPr>
      </w:pPr>
      <w:r w:rsidRPr="00184BA2">
        <w:rPr>
          <w:sz w:val="24"/>
          <w:szCs w:val="24"/>
        </w:rPr>
        <w:t>Obecné zastupiteľstvo v </w:t>
      </w:r>
      <w:r w:rsidR="00C70BF0" w:rsidRPr="00184BA2">
        <w:rPr>
          <w:sz w:val="24"/>
          <w:szCs w:val="24"/>
        </w:rPr>
        <w:t>Kozárovciach</w:t>
      </w:r>
      <w:r w:rsidRPr="00184BA2">
        <w:rPr>
          <w:sz w:val="24"/>
          <w:szCs w:val="24"/>
        </w:rPr>
        <w:t xml:space="preserve"> schválilo dňa </w:t>
      </w:r>
      <w:r w:rsidR="00C70BF0" w:rsidRPr="00184BA2">
        <w:rPr>
          <w:sz w:val="24"/>
          <w:szCs w:val="24"/>
        </w:rPr>
        <w:t>29.6.2021</w:t>
      </w:r>
      <w:r w:rsidR="00050080">
        <w:rPr>
          <w:sz w:val="24"/>
          <w:szCs w:val="24"/>
        </w:rPr>
        <w:t xml:space="preserve"> uznesením č. </w:t>
      </w:r>
      <w:r w:rsidR="0013402A">
        <w:rPr>
          <w:sz w:val="24"/>
          <w:szCs w:val="24"/>
        </w:rPr>
        <w:t>11/</w:t>
      </w:r>
      <w:r w:rsidR="00C70BF0" w:rsidRPr="00184BA2">
        <w:rPr>
          <w:sz w:val="24"/>
          <w:szCs w:val="24"/>
        </w:rPr>
        <w:t xml:space="preserve">XXIII </w:t>
      </w:r>
      <w:r w:rsidRPr="00184BA2">
        <w:rPr>
          <w:sz w:val="24"/>
          <w:szCs w:val="24"/>
        </w:rPr>
        <w:t>v súlade s § 9 ods. 2 písm. a</w:t>
      </w:r>
      <w:r w:rsidRPr="00DE2CF5">
        <w:rPr>
          <w:sz w:val="24"/>
          <w:szCs w:val="24"/>
        </w:rPr>
        <w:t>) zákona č. 138/1991 Zb. o majetku obcí v znení neskorších  predpisov</w:t>
      </w:r>
      <w:r w:rsidR="0013402A" w:rsidRPr="00DE2CF5">
        <w:rPr>
          <w:sz w:val="24"/>
          <w:szCs w:val="24"/>
        </w:rPr>
        <w:t xml:space="preserve"> </w:t>
      </w:r>
      <w:r w:rsidRPr="00DE2CF5">
        <w:rPr>
          <w:sz w:val="24"/>
          <w:szCs w:val="24"/>
        </w:rPr>
        <w:t xml:space="preserve">a v súlade s ustanovením článku 5 ods. 4 Zásad hospodárenia </w:t>
      </w:r>
      <w:r w:rsidRPr="00184BA2">
        <w:rPr>
          <w:sz w:val="24"/>
          <w:szCs w:val="24"/>
        </w:rPr>
        <w:t xml:space="preserve">s majetkom obce </w:t>
      </w:r>
      <w:r w:rsidR="00C70BF0" w:rsidRPr="00184BA2">
        <w:rPr>
          <w:sz w:val="24"/>
          <w:szCs w:val="24"/>
        </w:rPr>
        <w:t>Kozárovce</w:t>
      </w:r>
      <w:r w:rsidRPr="00184BA2">
        <w:rPr>
          <w:sz w:val="24"/>
          <w:szCs w:val="24"/>
        </w:rPr>
        <w:t xml:space="preserve"> spôsob predaja nehnuteľností parcely registra C:</w:t>
      </w:r>
    </w:p>
    <w:p w14:paraId="63712827" w14:textId="5BDC282B" w:rsidR="00B87B1E" w:rsidRPr="00B87B1E" w:rsidRDefault="00184BA2" w:rsidP="00C70BF0">
      <w:pPr>
        <w:rPr>
          <w:color w:val="000000"/>
          <w:sz w:val="24"/>
          <w:szCs w:val="24"/>
        </w:rPr>
      </w:pPr>
      <w:r>
        <w:rPr>
          <w:sz w:val="24"/>
          <w:szCs w:val="24"/>
        </w:rPr>
        <w:lastRenderedPageBreak/>
        <w:tab/>
      </w:r>
      <w:r w:rsidR="00C70BF0" w:rsidRPr="00B87B1E">
        <w:rPr>
          <w:sz w:val="24"/>
          <w:szCs w:val="24"/>
        </w:rPr>
        <w:t>obecn</w:t>
      </w:r>
      <w:r w:rsidR="00C70BF0">
        <w:rPr>
          <w:sz w:val="24"/>
          <w:szCs w:val="24"/>
        </w:rPr>
        <w:t>ý</w:t>
      </w:r>
      <w:r w:rsidR="00C70BF0" w:rsidRPr="00B87B1E">
        <w:rPr>
          <w:sz w:val="24"/>
          <w:szCs w:val="24"/>
        </w:rPr>
        <w:t xml:space="preserve"> pozem</w:t>
      </w:r>
      <w:r w:rsidR="00C70BF0">
        <w:rPr>
          <w:sz w:val="24"/>
          <w:szCs w:val="24"/>
        </w:rPr>
        <w:t>o</w:t>
      </w:r>
      <w:r w:rsidR="00C70BF0" w:rsidRPr="00B87B1E">
        <w:rPr>
          <w:sz w:val="24"/>
          <w:szCs w:val="24"/>
        </w:rPr>
        <w:t xml:space="preserve">k v </w:t>
      </w:r>
      <w:proofErr w:type="spellStart"/>
      <w:r w:rsidR="00C70BF0" w:rsidRPr="00B87B1E">
        <w:rPr>
          <w:sz w:val="24"/>
          <w:szCs w:val="24"/>
        </w:rPr>
        <w:t>k.ú</w:t>
      </w:r>
      <w:proofErr w:type="spellEnd"/>
      <w:r w:rsidR="00C70BF0" w:rsidRPr="00B87B1E">
        <w:rPr>
          <w:sz w:val="24"/>
          <w:szCs w:val="24"/>
        </w:rPr>
        <w:t xml:space="preserve">. Kozárovce, parcela reg. „C“ </w:t>
      </w:r>
      <w:proofErr w:type="spellStart"/>
      <w:r w:rsidR="00C70BF0" w:rsidRPr="00B87B1E">
        <w:rPr>
          <w:sz w:val="24"/>
          <w:szCs w:val="24"/>
        </w:rPr>
        <w:t>parc</w:t>
      </w:r>
      <w:proofErr w:type="spellEnd"/>
      <w:r w:rsidR="00C70BF0" w:rsidRPr="00B87B1E">
        <w:rPr>
          <w:sz w:val="24"/>
          <w:szCs w:val="24"/>
        </w:rPr>
        <w:t xml:space="preserve">. č. 4897/3 o výmere 1 364 </w:t>
      </w:r>
      <w:r w:rsidR="00C70BF0" w:rsidRPr="00B87B1E">
        <w:rPr>
          <w:color w:val="000000"/>
          <w:sz w:val="24"/>
          <w:szCs w:val="24"/>
        </w:rPr>
        <w:t>m</w:t>
      </w:r>
      <w:r w:rsidR="00C70BF0" w:rsidRPr="00B87B1E">
        <w:rPr>
          <w:color w:val="000000"/>
          <w:sz w:val="24"/>
          <w:szCs w:val="24"/>
          <w:vertAlign w:val="superscript"/>
        </w:rPr>
        <w:t>2</w:t>
      </w:r>
      <w:r w:rsidR="00C70BF0" w:rsidRPr="00B87B1E">
        <w:rPr>
          <w:sz w:val="24"/>
          <w:szCs w:val="24"/>
        </w:rPr>
        <w:t xml:space="preserve"> </w:t>
      </w:r>
      <w:r>
        <w:rPr>
          <w:sz w:val="24"/>
          <w:szCs w:val="24"/>
        </w:rPr>
        <w:tab/>
      </w:r>
      <w:r w:rsidR="00C70BF0" w:rsidRPr="00B87B1E">
        <w:rPr>
          <w:sz w:val="24"/>
          <w:szCs w:val="24"/>
        </w:rPr>
        <w:t>vedeného ako orná pôda</w:t>
      </w:r>
      <w:r w:rsidR="00C70BF0">
        <w:rPr>
          <w:sz w:val="24"/>
          <w:szCs w:val="24"/>
        </w:rPr>
        <w:t xml:space="preserve"> </w:t>
      </w:r>
      <w:r w:rsidR="00B87B1E" w:rsidRPr="00B87B1E">
        <w:rPr>
          <w:sz w:val="24"/>
          <w:szCs w:val="24"/>
        </w:rPr>
        <w:t>verejnou obchodnou súťažou.</w:t>
      </w:r>
    </w:p>
    <w:p w14:paraId="071E56A2" w14:textId="77777777" w:rsidR="00B87B1E" w:rsidRPr="00B87B1E" w:rsidRDefault="00B87B1E" w:rsidP="00B87B1E">
      <w:pPr>
        <w:jc w:val="both"/>
        <w:rPr>
          <w:sz w:val="24"/>
          <w:szCs w:val="24"/>
        </w:rPr>
      </w:pPr>
    </w:p>
    <w:p w14:paraId="31EE3EFF" w14:textId="77777777" w:rsidR="00B87B1E" w:rsidRPr="00B87B1E" w:rsidRDefault="00B87B1E" w:rsidP="00B87B1E">
      <w:pPr>
        <w:ind w:left="425"/>
        <w:jc w:val="center"/>
        <w:rPr>
          <w:b/>
          <w:sz w:val="24"/>
          <w:szCs w:val="24"/>
        </w:rPr>
      </w:pPr>
      <w:r w:rsidRPr="00B87B1E">
        <w:rPr>
          <w:b/>
          <w:sz w:val="24"/>
          <w:szCs w:val="24"/>
        </w:rPr>
        <w:t>Článok IV</w:t>
      </w:r>
    </w:p>
    <w:p w14:paraId="1BF394AE" w14:textId="77777777" w:rsidR="00B87B1E" w:rsidRPr="00B87B1E" w:rsidRDefault="00B87B1E" w:rsidP="00B87B1E">
      <w:pPr>
        <w:ind w:left="425"/>
        <w:jc w:val="center"/>
        <w:rPr>
          <w:b/>
          <w:sz w:val="24"/>
          <w:szCs w:val="24"/>
        </w:rPr>
      </w:pPr>
    </w:p>
    <w:p w14:paraId="6E99D749" w14:textId="45FB81CF" w:rsidR="00B87B1E" w:rsidRPr="00184BA2" w:rsidRDefault="00B87B1E" w:rsidP="00184BA2">
      <w:pPr>
        <w:pStyle w:val="Odsekzoznamu"/>
        <w:numPr>
          <w:ilvl w:val="0"/>
          <w:numId w:val="32"/>
        </w:numPr>
        <w:jc w:val="both"/>
        <w:rPr>
          <w:sz w:val="24"/>
          <w:szCs w:val="24"/>
        </w:rPr>
      </w:pPr>
      <w:r w:rsidRPr="00184BA2">
        <w:rPr>
          <w:sz w:val="24"/>
          <w:szCs w:val="24"/>
        </w:rPr>
        <w:t>Kúpna cena za nehnuteľnosti parcely registra C:</w:t>
      </w:r>
      <w:r w:rsidR="00184BA2">
        <w:rPr>
          <w:sz w:val="24"/>
          <w:szCs w:val="24"/>
        </w:rPr>
        <w:t xml:space="preserve"> </w:t>
      </w:r>
      <w:r w:rsidR="00C70BF0" w:rsidRPr="00184BA2">
        <w:rPr>
          <w:sz w:val="24"/>
          <w:szCs w:val="24"/>
        </w:rPr>
        <w:t xml:space="preserve">obecný pozemok v </w:t>
      </w:r>
      <w:proofErr w:type="spellStart"/>
      <w:r w:rsidR="00C70BF0" w:rsidRPr="00184BA2">
        <w:rPr>
          <w:sz w:val="24"/>
          <w:szCs w:val="24"/>
        </w:rPr>
        <w:t>k.ú</w:t>
      </w:r>
      <w:proofErr w:type="spellEnd"/>
      <w:r w:rsidR="00C70BF0" w:rsidRPr="00184BA2">
        <w:rPr>
          <w:sz w:val="24"/>
          <w:szCs w:val="24"/>
        </w:rPr>
        <w:t xml:space="preserve">. Kozárovce, parcela reg. „C“ </w:t>
      </w:r>
      <w:proofErr w:type="spellStart"/>
      <w:r w:rsidR="00C70BF0" w:rsidRPr="00184BA2">
        <w:rPr>
          <w:sz w:val="24"/>
          <w:szCs w:val="24"/>
        </w:rPr>
        <w:t>parc</w:t>
      </w:r>
      <w:proofErr w:type="spellEnd"/>
      <w:r w:rsidR="00C70BF0" w:rsidRPr="00184BA2">
        <w:rPr>
          <w:sz w:val="24"/>
          <w:szCs w:val="24"/>
        </w:rPr>
        <w:t xml:space="preserve">. č. 4897/3 o výmere 1 364 </w:t>
      </w:r>
      <w:r w:rsidR="00C70BF0" w:rsidRPr="00184BA2">
        <w:rPr>
          <w:color w:val="000000"/>
          <w:sz w:val="24"/>
          <w:szCs w:val="24"/>
        </w:rPr>
        <w:t>m</w:t>
      </w:r>
      <w:r w:rsidR="00C70BF0" w:rsidRPr="00184BA2">
        <w:rPr>
          <w:color w:val="000000"/>
          <w:sz w:val="24"/>
          <w:szCs w:val="24"/>
          <w:vertAlign w:val="superscript"/>
        </w:rPr>
        <w:t>2</w:t>
      </w:r>
      <w:r w:rsidR="00C70BF0" w:rsidRPr="00184BA2">
        <w:rPr>
          <w:sz w:val="24"/>
          <w:szCs w:val="24"/>
        </w:rPr>
        <w:t xml:space="preserve"> vedeného ako orná pôda </w:t>
      </w:r>
      <w:r w:rsidRPr="00184BA2">
        <w:rPr>
          <w:color w:val="000000"/>
          <w:sz w:val="24"/>
          <w:szCs w:val="24"/>
        </w:rPr>
        <w:t>m</w:t>
      </w:r>
      <w:r w:rsidRPr="00184BA2">
        <w:rPr>
          <w:color w:val="000000"/>
          <w:sz w:val="24"/>
          <w:szCs w:val="24"/>
          <w:vertAlign w:val="superscript"/>
        </w:rPr>
        <w:t>2</w:t>
      </w:r>
      <w:r w:rsidRPr="00184BA2">
        <w:rPr>
          <w:color w:val="000000"/>
          <w:sz w:val="24"/>
          <w:szCs w:val="24"/>
        </w:rPr>
        <w:t xml:space="preserve">  </w:t>
      </w:r>
      <w:r w:rsidRPr="00184BA2">
        <w:rPr>
          <w:sz w:val="24"/>
          <w:szCs w:val="24"/>
        </w:rPr>
        <w:t>je výsledkom verejnej obchodnej súťaže.</w:t>
      </w:r>
    </w:p>
    <w:p w14:paraId="1EE4F71E" w14:textId="77777777" w:rsidR="00B87B1E" w:rsidRPr="00B87B1E" w:rsidRDefault="00B87B1E" w:rsidP="00B87B1E">
      <w:pPr>
        <w:rPr>
          <w:sz w:val="24"/>
          <w:szCs w:val="24"/>
        </w:rPr>
      </w:pPr>
    </w:p>
    <w:p w14:paraId="17B59633" w14:textId="64E1C04F" w:rsidR="00B87B1E" w:rsidRPr="00184BA2" w:rsidRDefault="00B87B1E" w:rsidP="00184BA2">
      <w:pPr>
        <w:pStyle w:val="Odsekzoznamu"/>
        <w:numPr>
          <w:ilvl w:val="0"/>
          <w:numId w:val="32"/>
        </w:numPr>
        <w:jc w:val="both"/>
        <w:rPr>
          <w:sz w:val="24"/>
          <w:szCs w:val="24"/>
        </w:rPr>
      </w:pPr>
      <w:r w:rsidRPr="00184BA2">
        <w:rPr>
          <w:sz w:val="24"/>
          <w:szCs w:val="24"/>
        </w:rPr>
        <w:t xml:space="preserve">Kúpna cena je vo výške XX XXX EUR (slovom ......eur), </w:t>
      </w:r>
      <w:proofErr w:type="spellStart"/>
      <w:r w:rsidRPr="00184BA2">
        <w:rPr>
          <w:sz w:val="24"/>
          <w:szCs w:val="24"/>
        </w:rPr>
        <w:t>t.j</w:t>
      </w:r>
      <w:proofErr w:type="spellEnd"/>
      <w:r w:rsidRPr="00184BA2">
        <w:rPr>
          <w:sz w:val="24"/>
          <w:szCs w:val="24"/>
        </w:rPr>
        <w:t>. XX EUR za 1 m</w:t>
      </w:r>
      <w:r w:rsidRPr="00184BA2">
        <w:rPr>
          <w:sz w:val="24"/>
          <w:szCs w:val="24"/>
          <w:vertAlign w:val="superscript"/>
        </w:rPr>
        <w:t>2</w:t>
      </w:r>
      <w:r w:rsidRPr="00184BA2">
        <w:rPr>
          <w:sz w:val="24"/>
          <w:szCs w:val="24"/>
        </w:rPr>
        <w:t xml:space="preserve"> (slovom .... eur).</w:t>
      </w:r>
      <w:r w:rsidR="00184BA2">
        <w:rPr>
          <w:sz w:val="24"/>
          <w:szCs w:val="24"/>
        </w:rPr>
        <w:t xml:space="preserve"> </w:t>
      </w:r>
      <w:r w:rsidRPr="00184BA2">
        <w:rPr>
          <w:sz w:val="24"/>
          <w:szCs w:val="24"/>
        </w:rPr>
        <w:t xml:space="preserve">Kupujúci zaplatí predávajúcemu kúpnu cenu do 5 pracovných dní od účinnosti zmluvy prevodom na účet predávajúceho č. </w:t>
      </w:r>
      <w:r w:rsidR="00DE2CF5" w:rsidRPr="00A05B7D">
        <w:rPr>
          <w:sz w:val="24"/>
          <w:szCs w:val="24"/>
        </w:rPr>
        <w:t>SK39</w:t>
      </w:r>
      <w:r w:rsidR="00DE2CF5">
        <w:rPr>
          <w:sz w:val="24"/>
          <w:szCs w:val="24"/>
        </w:rPr>
        <w:t xml:space="preserve"> </w:t>
      </w:r>
      <w:r w:rsidR="00DE2CF5" w:rsidRPr="00A05B7D">
        <w:rPr>
          <w:sz w:val="24"/>
          <w:szCs w:val="24"/>
        </w:rPr>
        <w:t>5600</w:t>
      </w:r>
      <w:r w:rsidR="00DE2CF5">
        <w:rPr>
          <w:sz w:val="24"/>
          <w:szCs w:val="24"/>
        </w:rPr>
        <w:t xml:space="preserve"> </w:t>
      </w:r>
      <w:r w:rsidR="00DE2CF5" w:rsidRPr="00A05B7D">
        <w:rPr>
          <w:sz w:val="24"/>
          <w:szCs w:val="24"/>
        </w:rPr>
        <w:t>0000</w:t>
      </w:r>
      <w:r w:rsidR="00DE2CF5">
        <w:rPr>
          <w:sz w:val="24"/>
          <w:szCs w:val="24"/>
        </w:rPr>
        <w:t xml:space="preserve"> </w:t>
      </w:r>
      <w:r w:rsidR="00DE2CF5" w:rsidRPr="00A05B7D">
        <w:rPr>
          <w:sz w:val="24"/>
          <w:szCs w:val="24"/>
        </w:rPr>
        <w:t>0071</w:t>
      </w:r>
      <w:r w:rsidR="00DE2CF5">
        <w:rPr>
          <w:sz w:val="24"/>
          <w:szCs w:val="24"/>
        </w:rPr>
        <w:t xml:space="preserve"> </w:t>
      </w:r>
      <w:r w:rsidR="00DE2CF5" w:rsidRPr="00A05B7D">
        <w:rPr>
          <w:sz w:val="24"/>
          <w:szCs w:val="24"/>
        </w:rPr>
        <w:t>0750</w:t>
      </w:r>
      <w:r w:rsidR="00DE2CF5">
        <w:rPr>
          <w:sz w:val="24"/>
          <w:szCs w:val="24"/>
        </w:rPr>
        <w:t xml:space="preserve"> </w:t>
      </w:r>
      <w:r w:rsidR="00DE2CF5" w:rsidRPr="00A05B7D">
        <w:rPr>
          <w:sz w:val="24"/>
          <w:szCs w:val="24"/>
        </w:rPr>
        <w:t>9001</w:t>
      </w:r>
      <w:r w:rsidR="00DE2CF5">
        <w:rPr>
          <w:sz w:val="24"/>
          <w:szCs w:val="24"/>
        </w:rPr>
        <w:t>.</w:t>
      </w:r>
    </w:p>
    <w:p w14:paraId="2C4FD674" w14:textId="77777777" w:rsidR="00B87B1E" w:rsidRPr="00B87B1E" w:rsidRDefault="00B87B1E" w:rsidP="00184BA2">
      <w:pPr>
        <w:jc w:val="both"/>
        <w:rPr>
          <w:b/>
          <w:sz w:val="24"/>
          <w:szCs w:val="24"/>
        </w:rPr>
      </w:pPr>
      <w:r w:rsidRPr="00B87B1E">
        <w:rPr>
          <w:b/>
          <w:sz w:val="24"/>
          <w:szCs w:val="24"/>
        </w:rPr>
        <w:t xml:space="preserve">           </w:t>
      </w:r>
    </w:p>
    <w:p w14:paraId="0DE2F543" w14:textId="77777777" w:rsidR="00B87B1E" w:rsidRPr="00B87B1E" w:rsidRDefault="00B87B1E" w:rsidP="00B87B1E">
      <w:pPr>
        <w:jc w:val="center"/>
        <w:rPr>
          <w:b/>
          <w:sz w:val="24"/>
          <w:szCs w:val="24"/>
        </w:rPr>
      </w:pPr>
      <w:r w:rsidRPr="00B87B1E">
        <w:rPr>
          <w:b/>
          <w:sz w:val="24"/>
          <w:szCs w:val="24"/>
        </w:rPr>
        <w:t xml:space="preserve"> Článok V</w:t>
      </w:r>
    </w:p>
    <w:p w14:paraId="56E7CC00" w14:textId="77777777" w:rsidR="00B87B1E" w:rsidRPr="00B87B1E" w:rsidRDefault="00B87B1E" w:rsidP="00B87B1E">
      <w:pPr>
        <w:jc w:val="center"/>
        <w:rPr>
          <w:b/>
          <w:sz w:val="24"/>
          <w:szCs w:val="24"/>
        </w:rPr>
      </w:pPr>
    </w:p>
    <w:p w14:paraId="158A12D7"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Účastníci zmluvy vyhlasujú, že ich zmluvná voľnosť nie je obmedzená, zmluvné prejavy sú určité, zrozumiteľné, a právny úkon je vykonaný v predpísanej forme.</w:t>
      </w:r>
    </w:p>
    <w:p w14:paraId="6D0178BA" w14:textId="77777777" w:rsidR="00B87B1E" w:rsidRPr="00B87B1E" w:rsidRDefault="00B87B1E" w:rsidP="00B87B1E">
      <w:pPr>
        <w:widowControl w:val="0"/>
        <w:suppressAutoHyphens/>
        <w:autoSpaceDN w:val="0"/>
        <w:jc w:val="both"/>
        <w:textAlignment w:val="baseline"/>
        <w:rPr>
          <w:sz w:val="24"/>
          <w:szCs w:val="24"/>
        </w:rPr>
      </w:pPr>
    </w:p>
    <w:p w14:paraId="6C81615E"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Kupujúci vyhlasujú, že poznajú skutkový a právny stav nehnuteľnosti, a súhlasia s uzatvorením kúpnej zmluvy za tohto stavu a za v zmluve uvedenú kúpnu cenu.</w:t>
      </w:r>
    </w:p>
    <w:p w14:paraId="3A813F45" w14:textId="77777777" w:rsidR="00B87B1E" w:rsidRPr="00B87B1E" w:rsidRDefault="00B87B1E" w:rsidP="00B87B1E">
      <w:pPr>
        <w:pStyle w:val="Odsekzoznamu"/>
        <w:rPr>
          <w:sz w:val="24"/>
          <w:szCs w:val="24"/>
        </w:rPr>
      </w:pPr>
    </w:p>
    <w:p w14:paraId="0B65181B"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Kupujúci nadobúda predmetnú parcelu bez tiarch a obmedzení.</w:t>
      </w:r>
    </w:p>
    <w:p w14:paraId="405A75B6" w14:textId="77777777" w:rsidR="00B87B1E" w:rsidRPr="00B87B1E" w:rsidRDefault="00B87B1E" w:rsidP="00B87B1E">
      <w:pPr>
        <w:pStyle w:val="Odsekzoznamu"/>
        <w:rPr>
          <w:sz w:val="24"/>
          <w:szCs w:val="24"/>
        </w:rPr>
      </w:pPr>
    </w:p>
    <w:p w14:paraId="69629FE8"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Správne poplatky za vkladové konanie do príslušného Okresného úradu, katastrálny odbor súvisiace s kúpnou zmluvou znáša kupujúci, rovnako tak aj ostatné náklady spojené s prevodom vlastníckeho práva.</w:t>
      </w:r>
    </w:p>
    <w:p w14:paraId="079D6A7D" w14:textId="77777777" w:rsidR="00B87B1E" w:rsidRPr="00B87B1E" w:rsidRDefault="00B87B1E" w:rsidP="00B87B1E">
      <w:pPr>
        <w:pStyle w:val="Odsekzoznamu"/>
        <w:rPr>
          <w:sz w:val="24"/>
          <w:szCs w:val="24"/>
        </w:rPr>
      </w:pPr>
    </w:p>
    <w:p w14:paraId="3D0B03C5"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Návrh na vklad podáva kupujúci. Návrh na vklad je oprávnený kupujúci podať až po tom, čo bude pripísaná kúpna cena na účet predávajúceho.</w:t>
      </w:r>
    </w:p>
    <w:p w14:paraId="6A9C658B" w14:textId="77777777" w:rsidR="00B87B1E" w:rsidRPr="00B87B1E" w:rsidRDefault="00B87B1E" w:rsidP="00B87B1E">
      <w:pPr>
        <w:pStyle w:val="Odsekzoznamu"/>
        <w:rPr>
          <w:sz w:val="24"/>
          <w:szCs w:val="24"/>
        </w:rPr>
      </w:pPr>
    </w:p>
    <w:p w14:paraId="0CF0828E"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Zmluvné strany sú touto zmluvou viazané odo dňa jej podpísania oboma zmluvnými stranami. Vykonaním vkladu kupujúci nadobudnú vlastnícke právo ku kupovanej nehnuteľnosti.</w:t>
      </w:r>
    </w:p>
    <w:p w14:paraId="01CD3B23" w14:textId="77777777" w:rsidR="00B87B1E" w:rsidRPr="00B87B1E" w:rsidRDefault="00B87B1E" w:rsidP="00B87B1E">
      <w:pPr>
        <w:pStyle w:val="Odsekzoznamu"/>
        <w:rPr>
          <w:sz w:val="24"/>
          <w:szCs w:val="24"/>
        </w:rPr>
      </w:pPr>
    </w:p>
    <w:p w14:paraId="39624E02" w14:textId="44A8ACF5"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 xml:space="preserve">Účastníci zmluvy sa v zmysle </w:t>
      </w:r>
      <w:proofErr w:type="spellStart"/>
      <w:r w:rsidRPr="00B87B1E">
        <w:rPr>
          <w:sz w:val="24"/>
          <w:szCs w:val="24"/>
        </w:rPr>
        <w:t>ust</w:t>
      </w:r>
      <w:proofErr w:type="spellEnd"/>
      <w:r w:rsidRPr="00B87B1E">
        <w:rPr>
          <w:sz w:val="24"/>
          <w:szCs w:val="24"/>
        </w:rPr>
        <w:t>. § 51 Občianskeho zákonníka dohodli na práve spätnej kúpy v prospech predávajúceho. Právo spätnej kúpy spočíva v povinnosti kupujúcich spätne predať predávajúcemu nehnuteľnosť špecifikovanú v čl. I tejto zmluvy</w:t>
      </w:r>
      <w:r w:rsidR="00644D97">
        <w:rPr>
          <w:sz w:val="24"/>
          <w:szCs w:val="24"/>
        </w:rPr>
        <w:t xml:space="preserve"> za cenu uvedenú v čl. IV bod 2, </w:t>
      </w:r>
      <w:r w:rsidRPr="00B87B1E">
        <w:rPr>
          <w:sz w:val="24"/>
          <w:szCs w:val="24"/>
        </w:rPr>
        <w:t>pri uplatnení práva spätnej kúpy predávajúcim v prípade, ak do piatich rokov, odo dňa uzatvorenia tejto zmluvy nebude kupujúci disponovať stavebným povolením na stavbu rodinného domu. Právo spätnej kúpy je predávajúci povinný uplatniť písomne najneskôr do dvoch mesiacov, odo dňa, kedy mala byť splnená povinnosť kupujúcich disponovať stavebným povolením.</w:t>
      </w:r>
    </w:p>
    <w:p w14:paraId="0B578796" w14:textId="77777777" w:rsidR="00B87B1E" w:rsidRPr="00B87B1E" w:rsidRDefault="00B87B1E" w:rsidP="00B87B1E">
      <w:pPr>
        <w:pStyle w:val="Odsekzoznamu"/>
        <w:rPr>
          <w:sz w:val="24"/>
          <w:szCs w:val="24"/>
        </w:rPr>
      </w:pPr>
    </w:p>
    <w:p w14:paraId="37F93C57"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t>V prípade uplatnenia práva spätnej kúpy predávajúcim majú kupujúci právo na vrátenie zaplatenej kúpnej ceny, ktorá je splatná do jedného mesiaca od doručenia písomného oznámenia o uplatnení práva spätnej kúpy predávajúcim. Do tejto lehoty sú kupujúci povinní odovzdať nehnuteľnosť, na ktorú sa právo spätnej kúpy vzťahuje a uzatvoriť novú kúpnu zmluvu, ktorou predajú spätne predávajúcemu predmetnú nehnuteľnosť. Zmluvné strany sa dohodli, že táto povinnosť sa vzťahuje aj na právnych nástupcov kupujúcich.</w:t>
      </w:r>
    </w:p>
    <w:p w14:paraId="6F8CADF1" w14:textId="77777777" w:rsidR="00B87B1E" w:rsidRPr="00B87B1E" w:rsidRDefault="00B87B1E" w:rsidP="00B87B1E">
      <w:pPr>
        <w:pStyle w:val="Odsekzoznamu"/>
        <w:rPr>
          <w:sz w:val="24"/>
          <w:szCs w:val="24"/>
        </w:rPr>
      </w:pPr>
    </w:p>
    <w:p w14:paraId="02F9FCAD" w14:textId="77777777" w:rsidR="00B87B1E" w:rsidRPr="00B87B1E" w:rsidRDefault="00B87B1E" w:rsidP="00B87B1E">
      <w:pPr>
        <w:pStyle w:val="Odsekzoznamu"/>
        <w:widowControl w:val="0"/>
        <w:numPr>
          <w:ilvl w:val="0"/>
          <w:numId w:val="28"/>
        </w:numPr>
        <w:suppressAutoHyphens/>
        <w:autoSpaceDN w:val="0"/>
        <w:spacing w:line="276" w:lineRule="auto"/>
        <w:jc w:val="both"/>
        <w:textAlignment w:val="baseline"/>
        <w:rPr>
          <w:sz w:val="24"/>
          <w:szCs w:val="24"/>
        </w:rPr>
      </w:pPr>
      <w:r w:rsidRPr="00B87B1E">
        <w:rPr>
          <w:sz w:val="24"/>
          <w:szCs w:val="24"/>
        </w:rPr>
        <w:lastRenderedPageBreak/>
        <w:t>Kupujúci vyhlasuje, že predmet kúpy nepredá alebo iným spôsobom neprevedie</w:t>
      </w:r>
      <w:r w:rsidRPr="00B87B1E">
        <w:rPr>
          <w:sz w:val="24"/>
          <w:szCs w:val="24"/>
        </w:rPr>
        <w:br/>
        <w:t>na tretiu osobu v čase do vydania kolaudačného rozhodnutia stavby rodinného domu.</w:t>
      </w:r>
      <w:r w:rsidRPr="00B87B1E">
        <w:rPr>
          <w:sz w:val="24"/>
          <w:szCs w:val="24"/>
        </w:rPr>
        <w:br/>
        <w:t>V prípade, že tak urobí vyhlasuje, že zaplatí zmluvnú pokutu vo výške dvojnásobku kúpnej ceny predmetu kúpy na účet predávajúceho do 2 mesiacov od predaja.</w:t>
      </w:r>
    </w:p>
    <w:p w14:paraId="4B5F31B8" w14:textId="77777777" w:rsidR="00B87B1E" w:rsidRPr="00B87B1E" w:rsidRDefault="00B87B1E" w:rsidP="00B87B1E">
      <w:pPr>
        <w:jc w:val="center"/>
        <w:rPr>
          <w:b/>
          <w:sz w:val="24"/>
          <w:szCs w:val="24"/>
        </w:rPr>
      </w:pPr>
      <w:r w:rsidRPr="00B87B1E">
        <w:rPr>
          <w:b/>
          <w:sz w:val="24"/>
          <w:szCs w:val="24"/>
        </w:rPr>
        <w:t xml:space="preserve">        </w:t>
      </w:r>
    </w:p>
    <w:p w14:paraId="1E033484" w14:textId="77777777" w:rsidR="00B87B1E" w:rsidRPr="00B87B1E" w:rsidRDefault="00B87B1E" w:rsidP="00B87B1E">
      <w:pPr>
        <w:jc w:val="center"/>
        <w:rPr>
          <w:b/>
          <w:sz w:val="24"/>
          <w:szCs w:val="24"/>
        </w:rPr>
      </w:pPr>
      <w:r w:rsidRPr="00B87B1E">
        <w:rPr>
          <w:b/>
          <w:sz w:val="24"/>
          <w:szCs w:val="24"/>
        </w:rPr>
        <w:t xml:space="preserve"> Článok VI</w:t>
      </w:r>
    </w:p>
    <w:p w14:paraId="7C02802B" w14:textId="77777777" w:rsidR="00B87B1E" w:rsidRPr="00B87B1E" w:rsidRDefault="00B87B1E" w:rsidP="00B87B1E">
      <w:pPr>
        <w:jc w:val="center"/>
        <w:rPr>
          <w:b/>
          <w:sz w:val="24"/>
          <w:szCs w:val="24"/>
        </w:rPr>
      </w:pPr>
    </w:p>
    <w:p w14:paraId="06FBF81F" w14:textId="4704F4CC"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 xml:space="preserve">Táto zmluva sa vyhotovuje v 4 rovnopisoch. Každý účastník </w:t>
      </w:r>
      <w:proofErr w:type="spellStart"/>
      <w:r w:rsidRPr="00B87B1E">
        <w:rPr>
          <w:sz w:val="24"/>
          <w:szCs w:val="24"/>
        </w:rPr>
        <w:t>obdrží</w:t>
      </w:r>
      <w:proofErr w:type="spellEnd"/>
      <w:r w:rsidRPr="00B87B1E">
        <w:rPr>
          <w:sz w:val="24"/>
          <w:szCs w:val="24"/>
        </w:rPr>
        <w:t xml:space="preserve"> jeden platný rovnopis, 2 (dva)</w:t>
      </w:r>
      <w:r w:rsidR="00050080">
        <w:rPr>
          <w:sz w:val="24"/>
          <w:szCs w:val="24"/>
        </w:rPr>
        <w:t xml:space="preserve"> </w:t>
      </w:r>
      <w:r w:rsidRPr="00B87B1E">
        <w:rPr>
          <w:sz w:val="24"/>
          <w:szCs w:val="24"/>
        </w:rPr>
        <w:t>kusy platných rovnopisov sú určené pre Okresný úrade Levice, katastrálny odbor za účelom vkladu vlastníckeho práva k predmetným nehnuteľnostiam do katastra nehnuteľností.</w:t>
      </w:r>
    </w:p>
    <w:p w14:paraId="0B6A728A" w14:textId="77777777" w:rsidR="00B87B1E" w:rsidRPr="00B87B1E" w:rsidRDefault="00B87B1E" w:rsidP="00B87B1E">
      <w:pPr>
        <w:widowControl w:val="0"/>
        <w:suppressAutoHyphens/>
        <w:autoSpaceDN w:val="0"/>
        <w:jc w:val="both"/>
        <w:textAlignment w:val="baseline"/>
        <w:rPr>
          <w:sz w:val="24"/>
          <w:szCs w:val="24"/>
        </w:rPr>
      </w:pPr>
    </w:p>
    <w:p w14:paraId="0DB8D13B" w14:textId="77777777"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Zmluva nadobúda platnosť dňom jej podpísania zmluvnými stranami a od tohto momentu je pre zmluvné strany právne záväzná. Zmluva nadobudne účinnosť nasledujúci deň po jej zverejnení na webovom sídle predávajúceho.</w:t>
      </w:r>
    </w:p>
    <w:p w14:paraId="063F87A6" w14:textId="77777777" w:rsidR="00B87B1E" w:rsidRPr="00B87B1E" w:rsidRDefault="00B87B1E" w:rsidP="00B87B1E">
      <w:pPr>
        <w:pStyle w:val="Odsekzoznamu"/>
        <w:rPr>
          <w:sz w:val="24"/>
          <w:szCs w:val="24"/>
        </w:rPr>
      </w:pPr>
    </w:p>
    <w:p w14:paraId="4E439C28" w14:textId="77777777"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Ak sa preukáže, že niektoré z ustanovení tejto zmluvy je neplatné alebo neúčinné, takáto neplatnosť alebo neúčinnosť nemá za následok neplatnosť alebo neúčinnosť ďalších ustanovení zmluvy, alebo samotnej zmluvy. V takom prípade sa obe zmluvné strany zaväzujú bezodkladne nahradiť takéto ustanovenie novým tak, aby bol zachovaný účel, sledovaný príslušným neplatným či neúčinným ustanovením v čase jeho prijatia, resp. uzavretia tejto zmluvy.</w:t>
      </w:r>
    </w:p>
    <w:p w14:paraId="12CA94DC" w14:textId="77777777" w:rsidR="00B87B1E" w:rsidRPr="00B87B1E" w:rsidRDefault="00B87B1E" w:rsidP="00B87B1E">
      <w:pPr>
        <w:pStyle w:val="Odsekzoznamu"/>
        <w:rPr>
          <w:sz w:val="24"/>
          <w:szCs w:val="24"/>
        </w:rPr>
      </w:pPr>
    </w:p>
    <w:p w14:paraId="00BD65BC" w14:textId="77777777"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Zmluvné strany vyhlasujú, že budú dodržiavať všetky povinnosti, vyplývajúce z tejto zmluvy, ale aj povinnosti vyplývajúce z právneho inštitútu dobrých mravov.</w:t>
      </w:r>
    </w:p>
    <w:p w14:paraId="7CF49E68" w14:textId="77777777" w:rsidR="00B87B1E" w:rsidRPr="00B87B1E" w:rsidRDefault="00B87B1E" w:rsidP="00B87B1E">
      <w:pPr>
        <w:pStyle w:val="Odsekzoznamu"/>
        <w:rPr>
          <w:sz w:val="24"/>
          <w:szCs w:val="24"/>
        </w:rPr>
      </w:pPr>
    </w:p>
    <w:p w14:paraId="4F6DF611" w14:textId="77777777"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Prípadné zmeny, doplnenia alebo opravy tejto zmluvy sú možné len na základe dvojstranných právnych úkonov zmluvných strán vykonaných v písomnej forme.</w:t>
      </w:r>
    </w:p>
    <w:p w14:paraId="4885B9F9" w14:textId="77777777" w:rsidR="00B87B1E" w:rsidRPr="00B87B1E" w:rsidRDefault="00B87B1E" w:rsidP="00B87B1E">
      <w:pPr>
        <w:pStyle w:val="Odsekzoznamu"/>
        <w:rPr>
          <w:sz w:val="24"/>
          <w:szCs w:val="24"/>
        </w:rPr>
      </w:pPr>
    </w:p>
    <w:p w14:paraId="4D3C7074" w14:textId="4FB766C3" w:rsid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Zmluvné strany vyhlasujú, že sú spôsobilé na právne úkony, ich zmluvná voľnosť nie je obmedzená, zmluvu uzatvorili po vzájomnej dohode na základe ich slobodnej</w:t>
      </w:r>
      <w:r w:rsidRPr="00B87B1E">
        <w:rPr>
          <w:sz w:val="24"/>
          <w:szCs w:val="24"/>
        </w:rPr>
        <w:br/>
        <w:t>a vážnej vôle, ktorú prejavili určite a zrozumiteľne, zmluvu neuzavreli v tiesni</w:t>
      </w:r>
      <w:r w:rsidRPr="00B87B1E">
        <w:rPr>
          <w:sz w:val="24"/>
          <w:szCs w:val="24"/>
        </w:rPr>
        <w:br/>
        <w:t>za nápadne nevýhodných podmienok, zmluva je urobená v predpísanej forme, zmluvu si pred jej podpísaním prečítali a na znak súhlasu ju podpísali</w:t>
      </w:r>
      <w:r w:rsidR="00184BA2">
        <w:rPr>
          <w:sz w:val="24"/>
          <w:szCs w:val="24"/>
        </w:rPr>
        <w:t>.</w:t>
      </w:r>
    </w:p>
    <w:p w14:paraId="27FDD3E9" w14:textId="77777777" w:rsidR="00184BA2" w:rsidRPr="00B87B1E" w:rsidRDefault="00184BA2" w:rsidP="00184BA2">
      <w:pPr>
        <w:pStyle w:val="Odsekzoznamu"/>
        <w:widowControl w:val="0"/>
        <w:suppressAutoHyphens/>
        <w:autoSpaceDN w:val="0"/>
        <w:spacing w:line="276" w:lineRule="auto"/>
        <w:jc w:val="both"/>
        <w:textAlignment w:val="baseline"/>
        <w:rPr>
          <w:sz w:val="24"/>
          <w:szCs w:val="24"/>
        </w:rPr>
      </w:pPr>
    </w:p>
    <w:p w14:paraId="22B2FAAB" w14:textId="77777777" w:rsidR="00B87B1E" w:rsidRPr="00B87B1E" w:rsidRDefault="00B87B1E" w:rsidP="00B87B1E">
      <w:pPr>
        <w:pStyle w:val="Odsekzoznamu"/>
        <w:widowControl w:val="0"/>
        <w:numPr>
          <w:ilvl w:val="0"/>
          <w:numId w:val="29"/>
        </w:numPr>
        <w:suppressAutoHyphens/>
        <w:autoSpaceDN w:val="0"/>
        <w:spacing w:line="276" w:lineRule="auto"/>
        <w:jc w:val="both"/>
        <w:textAlignment w:val="baseline"/>
        <w:rPr>
          <w:sz w:val="24"/>
          <w:szCs w:val="24"/>
        </w:rPr>
      </w:pPr>
      <w:r w:rsidRPr="00B87B1E">
        <w:rPr>
          <w:sz w:val="24"/>
          <w:szCs w:val="24"/>
        </w:rPr>
        <w:t>Zmluvné strany vyhlasujú, že kúpnu zmluvu uzavreli na základe ich slobodnej vôle, Zmluva nebola uzavretá v tiesni a za nápadne nevýhodných podmienok, ich zmluvná voľnosť nie je obmedzená a na znak súhlasu zmluvu podpisujú.</w:t>
      </w:r>
    </w:p>
    <w:p w14:paraId="47473482" w14:textId="77777777" w:rsidR="00B87B1E" w:rsidRPr="00B87B1E" w:rsidRDefault="00B87B1E" w:rsidP="00B87B1E">
      <w:pPr>
        <w:jc w:val="both"/>
        <w:rPr>
          <w:sz w:val="24"/>
          <w:szCs w:val="24"/>
        </w:rPr>
      </w:pPr>
    </w:p>
    <w:p w14:paraId="1656573F" w14:textId="77777777" w:rsidR="00B87B1E" w:rsidRPr="00B87B1E" w:rsidRDefault="00B87B1E" w:rsidP="00B87B1E">
      <w:pPr>
        <w:jc w:val="both"/>
        <w:rPr>
          <w:sz w:val="24"/>
          <w:szCs w:val="24"/>
        </w:rPr>
      </w:pPr>
    </w:p>
    <w:p w14:paraId="095DD7F1" w14:textId="16001324" w:rsidR="00B87B1E" w:rsidRPr="00B87B1E" w:rsidRDefault="00B87B1E" w:rsidP="00B87B1E">
      <w:pPr>
        <w:jc w:val="both"/>
        <w:rPr>
          <w:sz w:val="24"/>
          <w:szCs w:val="24"/>
        </w:rPr>
      </w:pPr>
      <w:r w:rsidRPr="00B87B1E">
        <w:rPr>
          <w:sz w:val="24"/>
          <w:szCs w:val="24"/>
        </w:rPr>
        <w:t>V </w:t>
      </w:r>
      <w:r w:rsidR="00EB2722">
        <w:rPr>
          <w:sz w:val="24"/>
          <w:szCs w:val="24"/>
        </w:rPr>
        <w:t>Kozárovciach</w:t>
      </w:r>
      <w:r w:rsidRPr="00B87B1E">
        <w:rPr>
          <w:sz w:val="24"/>
          <w:szCs w:val="24"/>
        </w:rPr>
        <w:t xml:space="preserve">, </w:t>
      </w:r>
    </w:p>
    <w:p w14:paraId="7031FA09" w14:textId="77777777" w:rsidR="00B87B1E" w:rsidRPr="00B87B1E" w:rsidRDefault="00B87B1E" w:rsidP="00B87B1E">
      <w:pPr>
        <w:jc w:val="both"/>
        <w:rPr>
          <w:sz w:val="24"/>
          <w:szCs w:val="24"/>
        </w:rPr>
      </w:pPr>
    </w:p>
    <w:p w14:paraId="41308D4E" w14:textId="77777777" w:rsidR="00B87B1E" w:rsidRPr="00B87B1E" w:rsidRDefault="00B87B1E" w:rsidP="00B87B1E">
      <w:pPr>
        <w:jc w:val="both"/>
        <w:rPr>
          <w:sz w:val="24"/>
          <w:szCs w:val="24"/>
        </w:rPr>
      </w:pPr>
    </w:p>
    <w:p w14:paraId="7EA9CB30" w14:textId="77777777" w:rsidR="00B87B1E" w:rsidRPr="00B87B1E" w:rsidRDefault="00B87B1E" w:rsidP="00B87B1E">
      <w:pPr>
        <w:jc w:val="both"/>
        <w:rPr>
          <w:sz w:val="24"/>
          <w:szCs w:val="24"/>
        </w:rPr>
      </w:pPr>
    </w:p>
    <w:p w14:paraId="52E4F92E" w14:textId="77777777" w:rsidR="00B87B1E" w:rsidRPr="00B87B1E" w:rsidRDefault="00B87B1E" w:rsidP="00B87B1E">
      <w:pPr>
        <w:jc w:val="both"/>
        <w:rPr>
          <w:sz w:val="24"/>
          <w:szCs w:val="24"/>
        </w:rPr>
      </w:pPr>
      <w:r w:rsidRPr="00B87B1E">
        <w:rPr>
          <w:sz w:val="24"/>
          <w:szCs w:val="24"/>
        </w:rPr>
        <w:t>....................................................</w:t>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t>............................................</w:t>
      </w:r>
    </w:p>
    <w:p w14:paraId="35384695" w14:textId="77777777" w:rsidR="00B87B1E" w:rsidRPr="00B87B1E" w:rsidRDefault="00B87B1E" w:rsidP="00B87B1E">
      <w:pPr>
        <w:jc w:val="both"/>
        <w:rPr>
          <w:sz w:val="24"/>
          <w:szCs w:val="24"/>
        </w:rPr>
      </w:pPr>
      <w:r w:rsidRPr="00B87B1E">
        <w:rPr>
          <w:sz w:val="24"/>
          <w:szCs w:val="24"/>
        </w:rPr>
        <w:t xml:space="preserve">               Predávajúci</w:t>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r>
      <w:r w:rsidRPr="00B87B1E">
        <w:rPr>
          <w:sz w:val="24"/>
          <w:szCs w:val="24"/>
        </w:rPr>
        <w:tab/>
        <w:t xml:space="preserve">   Kupujúci</w:t>
      </w:r>
    </w:p>
    <w:p w14:paraId="4AF8990C" w14:textId="50FC95FD" w:rsidR="00B87B1E" w:rsidRPr="00B87B1E" w:rsidRDefault="00B87B1E" w:rsidP="00B87B1E">
      <w:pPr>
        <w:jc w:val="both"/>
        <w:rPr>
          <w:sz w:val="24"/>
          <w:szCs w:val="24"/>
        </w:rPr>
      </w:pPr>
      <w:r w:rsidRPr="00B87B1E">
        <w:rPr>
          <w:sz w:val="24"/>
          <w:szCs w:val="24"/>
        </w:rPr>
        <w:t xml:space="preserve">Ing. </w:t>
      </w:r>
      <w:r w:rsidR="00EB2722">
        <w:rPr>
          <w:sz w:val="24"/>
          <w:szCs w:val="24"/>
        </w:rPr>
        <w:t>Bystrík Ižold</w:t>
      </w:r>
      <w:r w:rsidRPr="00B87B1E">
        <w:rPr>
          <w:sz w:val="24"/>
          <w:szCs w:val="24"/>
        </w:rPr>
        <w:t>, starosta obce</w:t>
      </w:r>
    </w:p>
    <w:p w14:paraId="3E142FCF" w14:textId="204C1E82" w:rsidR="00B87B1E" w:rsidRPr="00B87B1E" w:rsidRDefault="00B87B1E" w:rsidP="00B87B1E">
      <w:pPr>
        <w:jc w:val="both"/>
        <w:rPr>
          <w:sz w:val="24"/>
          <w:szCs w:val="24"/>
        </w:rPr>
      </w:pPr>
      <w:r w:rsidRPr="00B87B1E">
        <w:rPr>
          <w:sz w:val="24"/>
          <w:szCs w:val="24"/>
        </w:rPr>
        <w:t xml:space="preserve">   </w:t>
      </w:r>
      <w:r w:rsidR="00EB2722">
        <w:rPr>
          <w:sz w:val="24"/>
          <w:szCs w:val="24"/>
        </w:rPr>
        <w:t xml:space="preserve">      </w:t>
      </w:r>
      <w:r w:rsidRPr="00B87B1E">
        <w:rPr>
          <w:sz w:val="24"/>
          <w:szCs w:val="24"/>
        </w:rPr>
        <w:t xml:space="preserve"> Obec </w:t>
      </w:r>
      <w:r w:rsidR="00EB2722">
        <w:rPr>
          <w:sz w:val="24"/>
          <w:szCs w:val="24"/>
        </w:rPr>
        <w:t>Kozárovce</w:t>
      </w:r>
    </w:p>
    <w:sectPr w:rsidR="00B87B1E" w:rsidRPr="00B87B1E" w:rsidSect="00AE4630">
      <w:footerReference w:type="default" r:id="rId10"/>
      <w:pgSz w:w="11906" w:h="16838" w:code="9"/>
      <w:pgMar w:top="567" w:right="851" w:bottom="1134" w:left="1418"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F9937" w14:textId="77777777" w:rsidR="003116ED" w:rsidRDefault="003116ED">
      <w:r>
        <w:separator/>
      </w:r>
    </w:p>
  </w:endnote>
  <w:endnote w:type="continuationSeparator" w:id="0">
    <w:p w14:paraId="1567BFB3" w14:textId="77777777" w:rsidR="003116ED" w:rsidRDefault="0031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A23C" w14:textId="77777777" w:rsidR="000C4118" w:rsidRDefault="00B1441E">
    <w:pPr>
      <w:pStyle w:val="Pta"/>
    </w:pPr>
    <w:r>
      <w:rPr>
        <w:noProof/>
        <w:lang w:eastAsia="sk-SK"/>
      </w:rPr>
      <mc:AlternateContent>
        <mc:Choice Requires="wps">
          <w:drawing>
            <wp:anchor distT="0" distB="0" distL="114300" distR="114300" simplePos="0" relativeHeight="251657728" behindDoc="0" locked="1" layoutInCell="0" allowOverlap="1" wp14:anchorId="3AEBFC4C" wp14:editId="0A3AC5A1">
              <wp:simplePos x="0" y="0"/>
              <wp:positionH relativeFrom="column">
                <wp:posOffset>-540385</wp:posOffset>
              </wp:positionH>
              <wp:positionV relativeFrom="page">
                <wp:posOffset>9763125</wp:posOffset>
              </wp:positionV>
              <wp:extent cx="6659880" cy="252095"/>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42" w:type="dxa"/>
                            <w:tblInd w:w="70" w:type="dxa"/>
                            <w:tblBorders>
                              <w:top w:val="single" w:sz="8" w:space="0" w:color="auto"/>
                            </w:tblBorders>
                            <w:tblLayout w:type="fixed"/>
                            <w:tblCellMar>
                              <w:left w:w="70" w:type="dxa"/>
                              <w:right w:w="70" w:type="dxa"/>
                            </w:tblCellMar>
                            <w:tblLook w:val="0000" w:firstRow="0" w:lastRow="0" w:firstColumn="0" w:lastColumn="0" w:noHBand="0" w:noVBand="0"/>
                          </w:tblPr>
                          <w:tblGrid>
                            <w:gridCol w:w="781"/>
                            <w:gridCol w:w="839"/>
                            <w:gridCol w:w="1499"/>
                            <w:gridCol w:w="567"/>
                            <w:gridCol w:w="1559"/>
                            <w:gridCol w:w="992"/>
                            <w:gridCol w:w="2268"/>
                            <w:gridCol w:w="1701"/>
                            <w:gridCol w:w="839"/>
                            <w:gridCol w:w="1531"/>
                            <w:gridCol w:w="499"/>
                            <w:gridCol w:w="1531"/>
                            <w:gridCol w:w="896"/>
                            <w:gridCol w:w="2712"/>
                            <w:gridCol w:w="1651"/>
                            <w:gridCol w:w="1077"/>
                          </w:tblGrid>
                          <w:tr w:rsidR="00056536" w14:paraId="1CBAB08D" w14:textId="77777777" w:rsidTr="00056536">
                            <w:trPr>
                              <w:cantSplit/>
                            </w:trPr>
                            <w:tc>
                              <w:tcPr>
                                <w:tcW w:w="781" w:type="dxa"/>
                                <w:tcBorders>
                                  <w:top w:val="single" w:sz="8" w:space="0" w:color="auto"/>
                                  <w:left w:val="nil"/>
                                  <w:bottom w:val="nil"/>
                                  <w:right w:val="nil"/>
                                </w:tcBorders>
                              </w:tcPr>
                              <w:p w14:paraId="3962FD72" w14:textId="77777777" w:rsidR="00056536" w:rsidRDefault="00056536">
                                <w:pPr>
                                  <w:rPr>
                                    <w:sz w:val="22"/>
                                    <w:szCs w:val="22"/>
                                    <w:lang w:val="en-US"/>
                                  </w:rPr>
                                </w:pPr>
                              </w:p>
                            </w:tc>
                            <w:tc>
                              <w:tcPr>
                                <w:tcW w:w="839" w:type="dxa"/>
                                <w:tcBorders>
                                  <w:top w:val="single" w:sz="8" w:space="0" w:color="auto"/>
                                  <w:left w:val="nil"/>
                                  <w:bottom w:val="nil"/>
                                  <w:right w:val="nil"/>
                                </w:tcBorders>
                              </w:tcPr>
                              <w:p w14:paraId="25A1D94E" w14:textId="77777777" w:rsidR="00056536" w:rsidRDefault="00056536" w:rsidP="000426D1">
                                <w:pPr>
                                  <w:rPr>
                                    <w:sz w:val="22"/>
                                    <w:szCs w:val="22"/>
                                  </w:rPr>
                                </w:pPr>
                                <w:proofErr w:type="spellStart"/>
                                <w:r>
                                  <w:rPr>
                                    <w:sz w:val="22"/>
                                    <w:szCs w:val="22"/>
                                    <w:lang w:val="en-US"/>
                                  </w:rPr>
                                  <w:t>Telef</w:t>
                                </w:r>
                                <w:r>
                                  <w:rPr>
                                    <w:sz w:val="22"/>
                                    <w:szCs w:val="22"/>
                                  </w:rPr>
                                  <w:t>ón</w:t>
                                </w:r>
                                <w:proofErr w:type="spellEnd"/>
                              </w:p>
                            </w:tc>
                            <w:tc>
                              <w:tcPr>
                                <w:tcW w:w="1499" w:type="dxa"/>
                                <w:tcBorders>
                                  <w:top w:val="single" w:sz="8" w:space="0" w:color="auto"/>
                                  <w:left w:val="nil"/>
                                  <w:bottom w:val="nil"/>
                                  <w:right w:val="nil"/>
                                </w:tcBorders>
                              </w:tcPr>
                              <w:p w14:paraId="4D1A4579" w14:textId="77777777" w:rsidR="00056536" w:rsidRDefault="00056536" w:rsidP="00056536">
                                <w:pPr>
                                  <w:rPr>
                                    <w:sz w:val="22"/>
                                    <w:szCs w:val="22"/>
                                  </w:rPr>
                                </w:pPr>
                                <w:r>
                                  <w:rPr>
                                    <w:sz w:val="22"/>
                                    <w:szCs w:val="22"/>
                                  </w:rPr>
                                  <w:t>036/6340340</w:t>
                                </w:r>
                              </w:p>
                            </w:tc>
                            <w:tc>
                              <w:tcPr>
                                <w:tcW w:w="567" w:type="dxa"/>
                                <w:tcBorders>
                                  <w:top w:val="single" w:sz="8" w:space="0" w:color="auto"/>
                                  <w:left w:val="nil"/>
                                  <w:bottom w:val="nil"/>
                                  <w:right w:val="nil"/>
                                </w:tcBorders>
                              </w:tcPr>
                              <w:p w14:paraId="03E81F62" w14:textId="77777777" w:rsidR="00056536" w:rsidRDefault="00056536" w:rsidP="000426D1">
                                <w:pPr>
                                  <w:rPr>
                                    <w:sz w:val="22"/>
                                    <w:szCs w:val="22"/>
                                  </w:rPr>
                                </w:pPr>
                                <w:r>
                                  <w:rPr>
                                    <w:sz w:val="22"/>
                                    <w:szCs w:val="22"/>
                                  </w:rPr>
                                  <w:t>Fax</w:t>
                                </w:r>
                              </w:p>
                            </w:tc>
                            <w:tc>
                              <w:tcPr>
                                <w:tcW w:w="1559" w:type="dxa"/>
                                <w:tcBorders>
                                  <w:top w:val="single" w:sz="8" w:space="0" w:color="auto"/>
                                  <w:left w:val="nil"/>
                                  <w:bottom w:val="nil"/>
                                  <w:right w:val="nil"/>
                                </w:tcBorders>
                              </w:tcPr>
                              <w:p w14:paraId="7B089FB5" w14:textId="77777777" w:rsidR="00056536" w:rsidRDefault="00056536" w:rsidP="000426D1">
                                <w:pPr>
                                  <w:rPr>
                                    <w:sz w:val="22"/>
                                    <w:szCs w:val="22"/>
                                  </w:rPr>
                                </w:pPr>
                                <w:r>
                                  <w:rPr>
                                    <w:sz w:val="22"/>
                                    <w:szCs w:val="22"/>
                                  </w:rPr>
                                  <w:t>036/ 6340340 444</w:t>
                                </w:r>
                              </w:p>
                            </w:tc>
                            <w:tc>
                              <w:tcPr>
                                <w:tcW w:w="992" w:type="dxa"/>
                                <w:tcBorders>
                                  <w:top w:val="single" w:sz="8" w:space="0" w:color="auto"/>
                                  <w:left w:val="nil"/>
                                  <w:bottom w:val="nil"/>
                                  <w:right w:val="nil"/>
                                </w:tcBorders>
                              </w:tcPr>
                              <w:p w14:paraId="14E3C9EF" w14:textId="77777777" w:rsidR="00056536" w:rsidRDefault="00056536" w:rsidP="000426D1">
                                <w:pPr>
                                  <w:rPr>
                                    <w:sz w:val="22"/>
                                    <w:szCs w:val="22"/>
                                  </w:rPr>
                                </w:pPr>
                                <w:r>
                                  <w:rPr>
                                    <w:sz w:val="22"/>
                                    <w:szCs w:val="22"/>
                                  </w:rPr>
                                  <w:t>E – mail</w:t>
                                </w:r>
                              </w:p>
                            </w:tc>
                            <w:tc>
                              <w:tcPr>
                                <w:tcW w:w="2268" w:type="dxa"/>
                                <w:tcBorders>
                                  <w:top w:val="single" w:sz="8" w:space="0" w:color="auto"/>
                                  <w:left w:val="nil"/>
                                  <w:bottom w:val="nil"/>
                                  <w:right w:val="nil"/>
                                </w:tcBorders>
                              </w:tcPr>
                              <w:p w14:paraId="01C68DF3" w14:textId="77777777" w:rsidR="00056536" w:rsidRDefault="003116ED" w:rsidP="00056536">
                                <w:pPr>
                                  <w:rPr>
                                    <w:sz w:val="22"/>
                                    <w:szCs w:val="22"/>
                                    <w:lang w:val="en-US"/>
                                  </w:rPr>
                                </w:pPr>
                                <w:hyperlink r:id="rId1" w:history="1">
                                  <w:r w:rsidR="004634F1" w:rsidRPr="009556EA">
                                    <w:rPr>
                                      <w:rStyle w:val="Hypertextovprepojenie"/>
                                      <w:sz w:val="22"/>
                                      <w:szCs w:val="22"/>
                                      <w:lang w:val="en-US"/>
                                    </w:rPr>
                                    <w:t>starosta@kozarovce.sk</w:t>
                                  </w:r>
                                </w:hyperlink>
                                <w:r w:rsidR="004634F1">
                                  <w:rPr>
                                    <w:sz w:val="22"/>
                                    <w:szCs w:val="22"/>
                                    <w:lang w:val="en-US"/>
                                  </w:rPr>
                                  <w:t xml:space="preserve"> </w:t>
                                </w:r>
                              </w:p>
                            </w:tc>
                            <w:tc>
                              <w:tcPr>
                                <w:tcW w:w="1701" w:type="dxa"/>
                                <w:tcBorders>
                                  <w:top w:val="single" w:sz="8" w:space="0" w:color="auto"/>
                                  <w:left w:val="nil"/>
                                  <w:bottom w:val="nil"/>
                                  <w:right w:val="nil"/>
                                </w:tcBorders>
                              </w:tcPr>
                              <w:p w14:paraId="394058A1" w14:textId="77777777" w:rsidR="00056536" w:rsidRDefault="00056536" w:rsidP="00056536">
                                <w:pPr>
                                  <w:rPr>
                                    <w:sz w:val="22"/>
                                    <w:szCs w:val="22"/>
                                  </w:rPr>
                                </w:pPr>
                                <w:r>
                                  <w:rPr>
                                    <w:sz w:val="22"/>
                                    <w:szCs w:val="22"/>
                                  </w:rPr>
                                  <w:t>IČO: 00307149</w:t>
                                </w:r>
                              </w:p>
                            </w:tc>
                            <w:tc>
                              <w:tcPr>
                                <w:tcW w:w="839" w:type="dxa"/>
                                <w:tcBorders>
                                  <w:top w:val="single" w:sz="8" w:space="0" w:color="auto"/>
                                  <w:left w:val="nil"/>
                                  <w:bottom w:val="nil"/>
                                  <w:right w:val="nil"/>
                                </w:tcBorders>
                              </w:tcPr>
                              <w:p w14:paraId="7494D88D" w14:textId="77777777" w:rsidR="00056536" w:rsidRDefault="00056536">
                                <w:pPr>
                                  <w:rPr>
                                    <w:sz w:val="22"/>
                                    <w:szCs w:val="22"/>
                                  </w:rPr>
                                </w:pPr>
                              </w:p>
                            </w:tc>
                            <w:tc>
                              <w:tcPr>
                                <w:tcW w:w="1531" w:type="dxa"/>
                                <w:tcBorders>
                                  <w:top w:val="single" w:sz="8" w:space="0" w:color="auto"/>
                                  <w:left w:val="nil"/>
                                  <w:bottom w:val="nil"/>
                                  <w:right w:val="nil"/>
                                </w:tcBorders>
                              </w:tcPr>
                              <w:p w14:paraId="0D4495AF" w14:textId="77777777" w:rsidR="00056536" w:rsidRDefault="00056536" w:rsidP="00413616">
                                <w:pPr>
                                  <w:rPr>
                                    <w:sz w:val="22"/>
                                    <w:szCs w:val="22"/>
                                  </w:rPr>
                                </w:pPr>
                              </w:p>
                            </w:tc>
                            <w:tc>
                              <w:tcPr>
                                <w:tcW w:w="499" w:type="dxa"/>
                                <w:tcBorders>
                                  <w:top w:val="single" w:sz="8" w:space="0" w:color="auto"/>
                                  <w:left w:val="nil"/>
                                  <w:bottom w:val="nil"/>
                                  <w:right w:val="nil"/>
                                </w:tcBorders>
                              </w:tcPr>
                              <w:p w14:paraId="1B2F02D0" w14:textId="77777777" w:rsidR="00056536" w:rsidRDefault="00056536">
                                <w:pPr>
                                  <w:rPr>
                                    <w:sz w:val="22"/>
                                    <w:szCs w:val="22"/>
                                  </w:rPr>
                                </w:pPr>
                              </w:p>
                            </w:tc>
                            <w:tc>
                              <w:tcPr>
                                <w:tcW w:w="1531" w:type="dxa"/>
                                <w:tcBorders>
                                  <w:top w:val="single" w:sz="8" w:space="0" w:color="auto"/>
                                  <w:left w:val="nil"/>
                                  <w:bottom w:val="nil"/>
                                  <w:right w:val="nil"/>
                                </w:tcBorders>
                              </w:tcPr>
                              <w:p w14:paraId="758BADCA" w14:textId="77777777" w:rsidR="00056536" w:rsidRDefault="00056536">
                                <w:pPr>
                                  <w:rPr>
                                    <w:sz w:val="22"/>
                                    <w:szCs w:val="22"/>
                                  </w:rPr>
                                </w:pPr>
                              </w:p>
                            </w:tc>
                            <w:tc>
                              <w:tcPr>
                                <w:tcW w:w="896" w:type="dxa"/>
                                <w:tcBorders>
                                  <w:top w:val="single" w:sz="8" w:space="0" w:color="auto"/>
                                  <w:left w:val="nil"/>
                                  <w:bottom w:val="nil"/>
                                  <w:right w:val="nil"/>
                                </w:tcBorders>
                              </w:tcPr>
                              <w:p w14:paraId="0A97227C" w14:textId="77777777" w:rsidR="00056536" w:rsidRDefault="00056536">
                                <w:pPr>
                                  <w:rPr>
                                    <w:sz w:val="22"/>
                                    <w:szCs w:val="22"/>
                                  </w:rPr>
                                </w:pPr>
                              </w:p>
                            </w:tc>
                            <w:tc>
                              <w:tcPr>
                                <w:tcW w:w="2712" w:type="dxa"/>
                                <w:tcBorders>
                                  <w:top w:val="single" w:sz="8" w:space="0" w:color="auto"/>
                                  <w:left w:val="nil"/>
                                  <w:bottom w:val="nil"/>
                                  <w:right w:val="nil"/>
                                </w:tcBorders>
                              </w:tcPr>
                              <w:p w14:paraId="6312AB83" w14:textId="77777777" w:rsidR="00056536" w:rsidRDefault="00056536" w:rsidP="00413616">
                                <w:pPr>
                                  <w:rPr>
                                    <w:sz w:val="22"/>
                                    <w:szCs w:val="22"/>
                                    <w:lang w:val="en-US"/>
                                  </w:rPr>
                                </w:pPr>
                              </w:p>
                            </w:tc>
                            <w:tc>
                              <w:tcPr>
                                <w:tcW w:w="1651" w:type="dxa"/>
                                <w:tcBorders>
                                  <w:top w:val="single" w:sz="8" w:space="0" w:color="auto"/>
                                  <w:left w:val="nil"/>
                                  <w:bottom w:val="nil"/>
                                  <w:right w:val="nil"/>
                                </w:tcBorders>
                              </w:tcPr>
                              <w:p w14:paraId="5E4AB0D5" w14:textId="77777777" w:rsidR="00056536" w:rsidRDefault="00056536">
                                <w:pPr>
                                  <w:rPr>
                                    <w:sz w:val="22"/>
                                    <w:szCs w:val="22"/>
                                  </w:rPr>
                                </w:pPr>
                              </w:p>
                            </w:tc>
                            <w:tc>
                              <w:tcPr>
                                <w:tcW w:w="1077" w:type="dxa"/>
                                <w:tcBorders>
                                  <w:top w:val="single" w:sz="8" w:space="0" w:color="auto"/>
                                  <w:left w:val="nil"/>
                                  <w:bottom w:val="nil"/>
                                  <w:right w:val="nil"/>
                                </w:tcBorders>
                              </w:tcPr>
                              <w:p w14:paraId="726EB8F6" w14:textId="77777777" w:rsidR="00056536" w:rsidRDefault="00056536">
                                <w:pPr>
                                  <w:rPr>
                                    <w:sz w:val="22"/>
                                    <w:szCs w:val="22"/>
                                    <w:lang w:val="en-US"/>
                                  </w:rPr>
                                </w:pPr>
                              </w:p>
                            </w:tc>
                          </w:tr>
                        </w:tbl>
                        <w:p w14:paraId="4113DC60" w14:textId="77777777" w:rsidR="000C4118" w:rsidRDefault="000C411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BFC4C" id="_x0000_t202" coordsize="21600,21600" o:spt="202" path="m,l,21600r21600,l21600,xe">
              <v:stroke joinstyle="miter"/>
              <v:path gradientshapeok="t" o:connecttype="rect"/>
            </v:shapetype>
            <v:shape id="Text Box 1" o:spid="_x0000_s1027" type="#_x0000_t202" style="position:absolute;margin-left:-42.55pt;margin-top:768.75pt;width:524.4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" o:allowincell="f" stroked="f">
              <v:textbox inset="0,,0">
                <w:txbxContent>
                  <w:tbl>
                    <w:tblPr>
                      <w:tblW w:w="20942" w:type="dxa"/>
                      <w:tblInd w:w="70" w:type="dxa"/>
                      <w:tblBorders>
                        <w:top w:val="single" w:sz="8" w:space="0" w:color="auto"/>
                      </w:tblBorders>
                      <w:tblLayout w:type="fixed"/>
                      <w:tblCellMar>
                        <w:left w:w="70" w:type="dxa"/>
                        <w:right w:w="70" w:type="dxa"/>
                      </w:tblCellMar>
                      <w:tblLook w:val="0000" w:firstRow="0" w:lastRow="0" w:firstColumn="0" w:lastColumn="0" w:noHBand="0" w:noVBand="0"/>
                    </w:tblPr>
                    <w:tblGrid>
                      <w:gridCol w:w="781"/>
                      <w:gridCol w:w="839"/>
                      <w:gridCol w:w="1499"/>
                      <w:gridCol w:w="567"/>
                      <w:gridCol w:w="1559"/>
                      <w:gridCol w:w="992"/>
                      <w:gridCol w:w="2268"/>
                      <w:gridCol w:w="1701"/>
                      <w:gridCol w:w="839"/>
                      <w:gridCol w:w="1531"/>
                      <w:gridCol w:w="499"/>
                      <w:gridCol w:w="1531"/>
                      <w:gridCol w:w="896"/>
                      <w:gridCol w:w="2712"/>
                      <w:gridCol w:w="1651"/>
                      <w:gridCol w:w="1077"/>
                    </w:tblGrid>
                    <w:tr w:rsidR="00056536" w14:paraId="1CBAB08D" w14:textId="77777777" w:rsidTr="00056536">
                      <w:trPr>
                        <w:cantSplit/>
                      </w:trPr>
                      <w:tc>
                        <w:tcPr>
                          <w:tcW w:w="781" w:type="dxa"/>
                          <w:tcBorders>
                            <w:top w:val="single" w:sz="8" w:space="0" w:color="auto"/>
                            <w:left w:val="nil"/>
                            <w:bottom w:val="nil"/>
                            <w:right w:val="nil"/>
                          </w:tcBorders>
                        </w:tcPr>
                        <w:p w14:paraId="3962FD72" w14:textId="77777777" w:rsidR="00056536" w:rsidRDefault="00056536">
                          <w:pPr>
                            <w:rPr>
                              <w:sz w:val="22"/>
                              <w:szCs w:val="22"/>
                              <w:lang w:val="en-US"/>
                            </w:rPr>
                          </w:pPr>
                        </w:p>
                      </w:tc>
                      <w:tc>
                        <w:tcPr>
                          <w:tcW w:w="839" w:type="dxa"/>
                          <w:tcBorders>
                            <w:top w:val="single" w:sz="8" w:space="0" w:color="auto"/>
                            <w:left w:val="nil"/>
                            <w:bottom w:val="nil"/>
                            <w:right w:val="nil"/>
                          </w:tcBorders>
                        </w:tcPr>
                        <w:p w14:paraId="25A1D94E" w14:textId="77777777" w:rsidR="00056536" w:rsidRDefault="00056536" w:rsidP="000426D1">
                          <w:pPr>
                            <w:rPr>
                              <w:sz w:val="22"/>
                              <w:szCs w:val="22"/>
                            </w:rPr>
                          </w:pPr>
                          <w:proofErr w:type="spellStart"/>
                          <w:r>
                            <w:rPr>
                              <w:sz w:val="22"/>
                              <w:szCs w:val="22"/>
                              <w:lang w:val="en-US"/>
                            </w:rPr>
                            <w:t>Telef</w:t>
                          </w:r>
                          <w:r>
                            <w:rPr>
                              <w:sz w:val="22"/>
                              <w:szCs w:val="22"/>
                            </w:rPr>
                            <w:t>ón</w:t>
                          </w:r>
                          <w:proofErr w:type="spellEnd"/>
                        </w:p>
                      </w:tc>
                      <w:tc>
                        <w:tcPr>
                          <w:tcW w:w="1499" w:type="dxa"/>
                          <w:tcBorders>
                            <w:top w:val="single" w:sz="8" w:space="0" w:color="auto"/>
                            <w:left w:val="nil"/>
                            <w:bottom w:val="nil"/>
                            <w:right w:val="nil"/>
                          </w:tcBorders>
                        </w:tcPr>
                        <w:p w14:paraId="4D1A4579" w14:textId="77777777" w:rsidR="00056536" w:rsidRDefault="00056536" w:rsidP="00056536">
                          <w:pPr>
                            <w:rPr>
                              <w:sz w:val="22"/>
                              <w:szCs w:val="22"/>
                            </w:rPr>
                          </w:pPr>
                          <w:r>
                            <w:rPr>
                              <w:sz w:val="22"/>
                              <w:szCs w:val="22"/>
                            </w:rPr>
                            <w:t>036/6340340</w:t>
                          </w:r>
                        </w:p>
                      </w:tc>
                      <w:tc>
                        <w:tcPr>
                          <w:tcW w:w="567" w:type="dxa"/>
                          <w:tcBorders>
                            <w:top w:val="single" w:sz="8" w:space="0" w:color="auto"/>
                            <w:left w:val="nil"/>
                            <w:bottom w:val="nil"/>
                            <w:right w:val="nil"/>
                          </w:tcBorders>
                        </w:tcPr>
                        <w:p w14:paraId="03E81F62" w14:textId="77777777" w:rsidR="00056536" w:rsidRDefault="00056536" w:rsidP="000426D1">
                          <w:pPr>
                            <w:rPr>
                              <w:sz w:val="22"/>
                              <w:szCs w:val="22"/>
                            </w:rPr>
                          </w:pPr>
                          <w:r>
                            <w:rPr>
                              <w:sz w:val="22"/>
                              <w:szCs w:val="22"/>
                            </w:rPr>
                            <w:t>Fax</w:t>
                          </w:r>
                        </w:p>
                      </w:tc>
                      <w:tc>
                        <w:tcPr>
                          <w:tcW w:w="1559" w:type="dxa"/>
                          <w:tcBorders>
                            <w:top w:val="single" w:sz="8" w:space="0" w:color="auto"/>
                            <w:left w:val="nil"/>
                            <w:bottom w:val="nil"/>
                            <w:right w:val="nil"/>
                          </w:tcBorders>
                        </w:tcPr>
                        <w:p w14:paraId="7B089FB5" w14:textId="77777777" w:rsidR="00056536" w:rsidRDefault="00056536" w:rsidP="000426D1">
                          <w:pPr>
                            <w:rPr>
                              <w:sz w:val="22"/>
                              <w:szCs w:val="22"/>
                            </w:rPr>
                          </w:pPr>
                          <w:r>
                            <w:rPr>
                              <w:sz w:val="22"/>
                              <w:szCs w:val="22"/>
                            </w:rPr>
                            <w:t>036/ 6340340 444</w:t>
                          </w:r>
                        </w:p>
                      </w:tc>
                      <w:tc>
                        <w:tcPr>
                          <w:tcW w:w="992" w:type="dxa"/>
                          <w:tcBorders>
                            <w:top w:val="single" w:sz="8" w:space="0" w:color="auto"/>
                            <w:left w:val="nil"/>
                            <w:bottom w:val="nil"/>
                            <w:right w:val="nil"/>
                          </w:tcBorders>
                        </w:tcPr>
                        <w:p w14:paraId="14E3C9EF" w14:textId="77777777" w:rsidR="00056536" w:rsidRDefault="00056536" w:rsidP="000426D1">
                          <w:pPr>
                            <w:rPr>
                              <w:sz w:val="22"/>
                              <w:szCs w:val="22"/>
                            </w:rPr>
                          </w:pPr>
                          <w:r>
                            <w:rPr>
                              <w:sz w:val="22"/>
                              <w:szCs w:val="22"/>
                            </w:rPr>
                            <w:t>E – mail</w:t>
                          </w:r>
                        </w:p>
                      </w:tc>
                      <w:tc>
                        <w:tcPr>
                          <w:tcW w:w="2268" w:type="dxa"/>
                          <w:tcBorders>
                            <w:top w:val="single" w:sz="8" w:space="0" w:color="auto"/>
                            <w:left w:val="nil"/>
                            <w:bottom w:val="nil"/>
                            <w:right w:val="nil"/>
                          </w:tcBorders>
                        </w:tcPr>
                        <w:p w14:paraId="01C68DF3" w14:textId="77777777" w:rsidR="00056536" w:rsidRDefault="003116ED" w:rsidP="00056536">
                          <w:pPr>
                            <w:rPr>
                              <w:sz w:val="22"/>
                              <w:szCs w:val="22"/>
                              <w:lang w:val="en-US"/>
                            </w:rPr>
                          </w:pPr>
                          <w:hyperlink r:id="rId2" w:history="1">
                            <w:r w:rsidR="004634F1" w:rsidRPr="009556EA">
                              <w:rPr>
                                <w:rStyle w:val="Hypertextovprepojenie"/>
                                <w:sz w:val="22"/>
                                <w:szCs w:val="22"/>
                                <w:lang w:val="en-US"/>
                              </w:rPr>
                              <w:t>starosta@kozarovce.sk</w:t>
                            </w:r>
                          </w:hyperlink>
                          <w:r w:rsidR="004634F1">
                            <w:rPr>
                              <w:sz w:val="22"/>
                              <w:szCs w:val="22"/>
                              <w:lang w:val="en-US"/>
                            </w:rPr>
                            <w:t xml:space="preserve"> </w:t>
                          </w:r>
                        </w:p>
                      </w:tc>
                      <w:tc>
                        <w:tcPr>
                          <w:tcW w:w="1701" w:type="dxa"/>
                          <w:tcBorders>
                            <w:top w:val="single" w:sz="8" w:space="0" w:color="auto"/>
                            <w:left w:val="nil"/>
                            <w:bottom w:val="nil"/>
                            <w:right w:val="nil"/>
                          </w:tcBorders>
                        </w:tcPr>
                        <w:p w14:paraId="394058A1" w14:textId="77777777" w:rsidR="00056536" w:rsidRDefault="00056536" w:rsidP="00056536">
                          <w:pPr>
                            <w:rPr>
                              <w:sz w:val="22"/>
                              <w:szCs w:val="22"/>
                            </w:rPr>
                          </w:pPr>
                          <w:r>
                            <w:rPr>
                              <w:sz w:val="22"/>
                              <w:szCs w:val="22"/>
                            </w:rPr>
                            <w:t>IČO: 00307149</w:t>
                          </w:r>
                        </w:p>
                      </w:tc>
                      <w:tc>
                        <w:tcPr>
                          <w:tcW w:w="839" w:type="dxa"/>
                          <w:tcBorders>
                            <w:top w:val="single" w:sz="8" w:space="0" w:color="auto"/>
                            <w:left w:val="nil"/>
                            <w:bottom w:val="nil"/>
                            <w:right w:val="nil"/>
                          </w:tcBorders>
                        </w:tcPr>
                        <w:p w14:paraId="7494D88D" w14:textId="77777777" w:rsidR="00056536" w:rsidRDefault="00056536">
                          <w:pPr>
                            <w:rPr>
                              <w:sz w:val="22"/>
                              <w:szCs w:val="22"/>
                            </w:rPr>
                          </w:pPr>
                        </w:p>
                      </w:tc>
                      <w:tc>
                        <w:tcPr>
                          <w:tcW w:w="1531" w:type="dxa"/>
                          <w:tcBorders>
                            <w:top w:val="single" w:sz="8" w:space="0" w:color="auto"/>
                            <w:left w:val="nil"/>
                            <w:bottom w:val="nil"/>
                            <w:right w:val="nil"/>
                          </w:tcBorders>
                        </w:tcPr>
                        <w:p w14:paraId="0D4495AF" w14:textId="77777777" w:rsidR="00056536" w:rsidRDefault="00056536" w:rsidP="00413616">
                          <w:pPr>
                            <w:rPr>
                              <w:sz w:val="22"/>
                              <w:szCs w:val="22"/>
                            </w:rPr>
                          </w:pPr>
                        </w:p>
                      </w:tc>
                      <w:tc>
                        <w:tcPr>
                          <w:tcW w:w="499" w:type="dxa"/>
                          <w:tcBorders>
                            <w:top w:val="single" w:sz="8" w:space="0" w:color="auto"/>
                            <w:left w:val="nil"/>
                            <w:bottom w:val="nil"/>
                            <w:right w:val="nil"/>
                          </w:tcBorders>
                        </w:tcPr>
                        <w:p w14:paraId="1B2F02D0" w14:textId="77777777" w:rsidR="00056536" w:rsidRDefault="00056536">
                          <w:pPr>
                            <w:rPr>
                              <w:sz w:val="22"/>
                              <w:szCs w:val="22"/>
                            </w:rPr>
                          </w:pPr>
                        </w:p>
                      </w:tc>
                      <w:tc>
                        <w:tcPr>
                          <w:tcW w:w="1531" w:type="dxa"/>
                          <w:tcBorders>
                            <w:top w:val="single" w:sz="8" w:space="0" w:color="auto"/>
                            <w:left w:val="nil"/>
                            <w:bottom w:val="nil"/>
                            <w:right w:val="nil"/>
                          </w:tcBorders>
                        </w:tcPr>
                        <w:p w14:paraId="758BADCA" w14:textId="77777777" w:rsidR="00056536" w:rsidRDefault="00056536">
                          <w:pPr>
                            <w:rPr>
                              <w:sz w:val="22"/>
                              <w:szCs w:val="22"/>
                            </w:rPr>
                          </w:pPr>
                        </w:p>
                      </w:tc>
                      <w:tc>
                        <w:tcPr>
                          <w:tcW w:w="896" w:type="dxa"/>
                          <w:tcBorders>
                            <w:top w:val="single" w:sz="8" w:space="0" w:color="auto"/>
                            <w:left w:val="nil"/>
                            <w:bottom w:val="nil"/>
                            <w:right w:val="nil"/>
                          </w:tcBorders>
                        </w:tcPr>
                        <w:p w14:paraId="0A97227C" w14:textId="77777777" w:rsidR="00056536" w:rsidRDefault="00056536">
                          <w:pPr>
                            <w:rPr>
                              <w:sz w:val="22"/>
                              <w:szCs w:val="22"/>
                            </w:rPr>
                          </w:pPr>
                        </w:p>
                      </w:tc>
                      <w:tc>
                        <w:tcPr>
                          <w:tcW w:w="2712" w:type="dxa"/>
                          <w:tcBorders>
                            <w:top w:val="single" w:sz="8" w:space="0" w:color="auto"/>
                            <w:left w:val="nil"/>
                            <w:bottom w:val="nil"/>
                            <w:right w:val="nil"/>
                          </w:tcBorders>
                        </w:tcPr>
                        <w:p w14:paraId="6312AB83" w14:textId="77777777" w:rsidR="00056536" w:rsidRDefault="00056536" w:rsidP="00413616">
                          <w:pPr>
                            <w:rPr>
                              <w:sz w:val="22"/>
                              <w:szCs w:val="22"/>
                              <w:lang w:val="en-US"/>
                            </w:rPr>
                          </w:pPr>
                        </w:p>
                      </w:tc>
                      <w:tc>
                        <w:tcPr>
                          <w:tcW w:w="1651" w:type="dxa"/>
                          <w:tcBorders>
                            <w:top w:val="single" w:sz="8" w:space="0" w:color="auto"/>
                            <w:left w:val="nil"/>
                            <w:bottom w:val="nil"/>
                            <w:right w:val="nil"/>
                          </w:tcBorders>
                        </w:tcPr>
                        <w:p w14:paraId="5E4AB0D5" w14:textId="77777777" w:rsidR="00056536" w:rsidRDefault="00056536">
                          <w:pPr>
                            <w:rPr>
                              <w:sz w:val="22"/>
                              <w:szCs w:val="22"/>
                            </w:rPr>
                          </w:pPr>
                        </w:p>
                      </w:tc>
                      <w:tc>
                        <w:tcPr>
                          <w:tcW w:w="1077" w:type="dxa"/>
                          <w:tcBorders>
                            <w:top w:val="single" w:sz="8" w:space="0" w:color="auto"/>
                            <w:left w:val="nil"/>
                            <w:bottom w:val="nil"/>
                            <w:right w:val="nil"/>
                          </w:tcBorders>
                        </w:tcPr>
                        <w:p w14:paraId="726EB8F6" w14:textId="77777777" w:rsidR="00056536" w:rsidRDefault="00056536">
                          <w:pPr>
                            <w:rPr>
                              <w:sz w:val="22"/>
                              <w:szCs w:val="22"/>
                              <w:lang w:val="en-US"/>
                            </w:rPr>
                          </w:pPr>
                        </w:p>
                      </w:tc>
                    </w:tr>
                  </w:tbl>
                  <w:p w14:paraId="4113DC60" w14:textId="77777777" w:rsidR="000C4118" w:rsidRDefault="000C4118"/>
                </w:txbxContent>
              </v:textbox>
              <w10:wrap type="topAndBottom"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F00C" w14:textId="77777777" w:rsidR="003116ED" w:rsidRDefault="003116ED">
      <w:r>
        <w:separator/>
      </w:r>
    </w:p>
  </w:footnote>
  <w:footnote w:type="continuationSeparator" w:id="0">
    <w:p w14:paraId="0C32B8CD" w14:textId="77777777" w:rsidR="003116ED" w:rsidRDefault="0031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B281" w14:textId="1B325089" w:rsidR="00B87B1E" w:rsidRPr="00132996" w:rsidRDefault="00B87B1E" w:rsidP="00B87B1E">
    <w:pPr>
      <w:pStyle w:val="Hlavika"/>
      <w:tabs>
        <w:tab w:val="clear" w:pos="9072"/>
        <w:tab w:val="center" w:pos="4164"/>
        <w:tab w:val="left" w:pos="8055"/>
      </w:tabs>
      <w:jc w:val="center"/>
      <w:rPr>
        <w:color w:val="595959" w:themeColor="text1" w:themeTint="A6"/>
        <w:sz w:val="10"/>
      </w:rPr>
    </w:pPr>
    <w:r w:rsidRPr="00F80578">
      <w:rPr>
        <w:rFonts w:ascii="Arial" w:hAnsi="Arial" w:cs="Arial"/>
        <w:noProof/>
        <w:sz w:val="28"/>
        <w:szCs w:val="28"/>
        <w:lang w:eastAsia="sk-SK"/>
      </w:rPr>
      <mc:AlternateContent>
        <mc:Choice Requires="wps">
          <w:drawing>
            <wp:anchor distT="0" distB="0" distL="114300" distR="114300" simplePos="0" relativeHeight="251659776" behindDoc="0" locked="0" layoutInCell="1" allowOverlap="1" wp14:anchorId="69B60113" wp14:editId="74484AF1">
              <wp:simplePos x="0" y="0"/>
              <wp:positionH relativeFrom="column">
                <wp:posOffset>22860</wp:posOffset>
              </wp:positionH>
              <wp:positionV relativeFrom="paragraph">
                <wp:posOffset>751205</wp:posOffset>
              </wp:positionV>
              <wp:extent cx="5715000" cy="0"/>
              <wp:effectExtent l="3810" t="0" r="0" b="127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99AA15" id="Rovná spojnica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15pt" to="451.8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635" w:hanging="108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2125" w:hanging="144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615" w:hanging="1800"/>
      </w:pPr>
    </w:lvl>
    <w:lvl w:ilvl="8">
      <w:start w:val="1"/>
      <w:numFmt w:val="decimal"/>
      <w:lvlText w:val="%1.%2.%3.%4.%5.%6.%7.%8.%9"/>
      <w:lvlJc w:val="left"/>
      <w:pPr>
        <w:tabs>
          <w:tab w:val="num" w:pos="0"/>
        </w:tabs>
        <w:ind w:left="2680" w:hanging="1800"/>
      </w:pPr>
    </w:lvl>
  </w:abstractNum>
  <w:abstractNum w:abstractNumId="1" w15:restartNumberingAfterBreak="0">
    <w:nsid w:val="03520FCE"/>
    <w:multiLevelType w:val="hybridMultilevel"/>
    <w:tmpl w:val="F48A1796"/>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474B2"/>
    <w:multiLevelType w:val="multilevel"/>
    <w:tmpl w:val="198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35C84"/>
    <w:multiLevelType w:val="hybridMultilevel"/>
    <w:tmpl w:val="1528ED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27B5C"/>
    <w:multiLevelType w:val="hybridMultilevel"/>
    <w:tmpl w:val="B11E5A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2E1A9D"/>
    <w:multiLevelType w:val="hybridMultilevel"/>
    <w:tmpl w:val="3DECF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568F5"/>
    <w:multiLevelType w:val="multilevel"/>
    <w:tmpl w:val="98F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844FF"/>
    <w:multiLevelType w:val="hybridMultilevel"/>
    <w:tmpl w:val="F81E18AE"/>
    <w:lvl w:ilvl="0" w:tplc="F836F564">
      <w:start w:val="1"/>
      <w:numFmt w:val="decimal"/>
      <w:lvlText w:val="%1."/>
      <w:lvlJc w:val="left"/>
      <w:pPr>
        <w:tabs>
          <w:tab w:val="num" w:pos="855"/>
        </w:tabs>
        <w:ind w:left="855" w:hanging="495"/>
      </w:pPr>
      <w:rPr>
        <w:rFonts w:hint="default"/>
        <w:b w:val="0"/>
        <w:i w:val="0"/>
      </w:rPr>
    </w:lvl>
    <w:lvl w:ilvl="1" w:tplc="51766C52">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5113B8B"/>
    <w:multiLevelType w:val="hybridMultilevel"/>
    <w:tmpl w:val="5680F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338FA"/>
    <w:multiLevelType w:val="hybridMultilevel"/>
    <w:tmpl w:val="6F86C794"/>
    <w:lvl w:ilvl="0" w:tplc="F2A4330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49678A"/>
    <w:multiLevelType w:val="hybridMultilevel"/>
    <w:tmpl w:val="57A4AB74"/>
    <w:lvl w:ilvl="0" w:tplc="34DE7190">
      <w:start w:val="1"/>
      <w:numFmt w:val="decimal"/>
      <w:lvlText w:val="%1."/>
      <w:lvlJc w:val="left"/>
      <w:pPr>
        <w:tabs>
          <w:tab w:val="num" w:pos="855"/>
        </w:tabs>
        <w:ind w:left="855" w:hanging="495"/>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844769F"/>
    <w:multiLevelType w:val="hybridMultilevel"/>
    <w:tmpl w:val="2AEACB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961F3F"/>
    <w:multiLevelType w:val="hybridMultilevel"/>
    <w:tmpl w:val="30409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536DB"/>
    <w:multiLevelType w:val="hybridMultilevel"/>
    <w:tmpl w:val="C430E8A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D5065D0"/>
    <w:multiLevelType w:val="hybridMultilevel"/>
    <w:tmpl w:val="34B69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E920D1"/>
    <w:multiLevelType w:val="hybridMultilevel"/>
    <w:tmpl w:val="357E8F00"/>
    <w:lvl w:ilvl="0" w:tplc="5E6E387C">
      <w:start w:val="1"/>
      <w:numFmt w:val="decimal"/>
      <w:lvlText w:val="%1."/>
      <w:lvlJc w:val="left"/>
      <w:pPr>
        <w:ind w:left="502"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AB3B28"/>
    <w:multiLevelType w:val="hybridMultilevel"/>
    <w:tmpl w:val="7220950E"/>
    <w:lvl w:ilvl="0" w:tplc="F11C5418">
      <w:start w:val="5"/>
      <w:numFmt w:val="bullet"/>
      <w:lvlText w:val="-"/>
      <w:lvlJc w:val="left"/>
      <w:pPr>
        <w:ind w:left="1080" w:hanging="360"/>
      </w:p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CC67A44"/>
    <w:multiLevelType w:val="multilevel"/>
    <w:tmpl w:val="9CE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303B3"/>
    <w:multiLevelType w:val="hybridMultilevel"/>
    <w:tmpl w:val="65A2888E"/>
    <w:lvl w:ilvl="0" w:tplc="131A26E0">
      <w:start w:val="1"/>
      <w:numFmt w:val="decimal"/>
      <w:lvlText w:val="%1."/>
      <w:lvlJc w:val="left"/>
      <w:pPr>
        <w:tabs>
          <w:tab w:val="num" w:pos="780"/>
        </w:tabs>
        <w:ind w:left="780" w:hanging="42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8155EDF"/>
    <w:multiLevelType w:val="hybridMultilevel"/>
    <w:tmpl w:val="C672B524"/>
    <w:lvl w:ilvl="0" w:tplc="2F9AA09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319B8"/>
    <w:multiLevelType w:val="hybridMultilevel"/>
    <w:tmpl w:val="26561846"/>
    <w:lvl w:ilvl="0" w:tplc="BBB0D3BE">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D6D5AD5"/>
    <w:multiLevelType w:val="multilevel"/>
    <w:tmpl w:val="B550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3118D"/>
    <w:multiLevelType w:val="hybridMultilevel"/>
    <w:tmpl w:val="30409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710225"/>
    <w:multiLevelType w:val="singleLevel"/>
    <w:tmpl w:val="F11C5418"/>
    <w:lvl w:ilvl="0">
      <w:start w:val="5"/>
      <w:numFmt w:val="bullet"/>
      <w:lvlText w:val="-"/>
      <w:lvlJc w:val="left"/>
      <w:pPr>
        <w:tabs>
          <w:tab w:val="num" w:pos="720"/>
        </w:tabs>
        <w:ind w:left="720" w:hanging="360"/>
      </w:pPr>
    </w:lvl>
  </w:abstractNum>
  <w:abstractNum w:abstractNumId="24" w15:restartNumberingAfterBreak="0">
    <w:nsid w:val="676F49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7C5BC8"/>
    <w:multiLevelType w:val="hybridMultilevel"/>
    <w:tmpl w:val="5AE45F02"/>
    <w:lvl w:ilvl="0" w:tplc="83060AC4">
      <w:start w:val="5"/>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68DE4C4B"/>
    <w:multiLevelType w:val="singleLevel"/>
    <w:tmpl w:val="041B000F"/>
    <w:lvl w:ilvl="0">
      <w:start w:val="1"/>
      <w:numFmt w:val="decimal"/>
      <w:lvlText w:val="%1."/>
      <w:lvlJc w:val="left"/>
      <w:pPr>
        <w:tabs>
          <w:tab w:val="num" w:pos="360"/>
        </w:tabs>
        <w:ind w:left="360" w:hanging="360"/>
      </w:pPr>
      <w:rPr>
        <w:rFonts w:hint="default"/>
      </w:rPr>
    </w:lvl>
  </w:abstractNum>
  <w:abstractNum w:abstractNumId="27" w15:restartNumberingAfterBreak="0">
    <w:nsid w:val="69151611"/>
    <w:multiLevelType w:val="hybridMultilevel"/>
    <w:tmpl w:val="172AFCFC"/>
    <w:lvl w:ilvl="0" w:tplc="FF74B32A">
      <w:start w:val="934"/>
      <w:numFmt w:val="bullet"/>
      <w:lvlText w:val="-"/>
      <w:lvlJc w:val="left"/>
      <w:pPr>
        <w:ind w:left="1620" w:hanging="360"/>
      </w:pPr>
      <w:rPr>
        <w:rFonts w:ascii="Times New Roman" w:eastAsiaTheme="minorHAnsi" w:hAnsi="Times New Roman" w:cs="Times New Roman" w:hint="default"/>
      </w:rPr>
    </w:lvl>
    <w:lvl w:ilvl="1" w:tplc="FF74B32A">
      <w:start w:val="934"/>
      <w:numFmt w:val="bullet"/>
      <w:lvlText w:val="-"/>
      <w:lvlJc w:val="left"/>
      <w:pPr>
        <w:ind w:left="2340" w:hanging="360"/>
      </w:pPr>
      <w:rPr>
        <w:rFonts w:ascii="Times New Roman" w:eastAsiaTheme="minorHAnsi" w:hAnsi="Times New Roman" w:cs="Times New Roman"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28" w15:restartNumberingAfterBreak="0">
    <w:nsid w:val="695E7904"/>
    <w:multiLevelType w:val="hybridMultilevel"/>
    <w:tmpl w:val="C004FD2C"/>
    <w:lvl w:ilvl="0" w:tplc="044C125E">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D732559"/>
    <w:multiLevelType w:val="hybridMultilevel"/>
    <w:tmpl w:val="0D0AAB48"/>
    <w:lvl w:ilvl="0" w:tplc="C2B4EBF4">
      <w:start w:val="1"/>
      <w:numFmt w:val="decimal"/>
      <w:lvlText w:val="%1."/>
      <w:lvlJc w:val="left"/>
      <w:pPr>
        <w:tabs>
          <w:tab w:val="num" w:pos="900"/>
        </w:tabs>
        <w:ind w:left="900" w:hanging="54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DDB2961"/>
    <w:multiLevelType w:val="hybridMultilevel"/>
    <w:tmpl w:val="A9F834F2"/>
    <w:lvl w:ilvl="0" w:tplc="ACDC0640">
      <w:start w:val="1"/>
      <w:numFmt w:val="decimal"/>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6B4DA1"/>
    <w:multiLevelType w:val="hybridMultilevel"/>
    <w:tmpl w:val="65A2888E"/>
    <w:lvl w:ilvl="0" w:tplc="131A26E0">
      <w:start w:val="1"/>
      <w:numFmt w:val="decimal"/>
      <w:lvlText w:val="%1."/>
      <w:lvlJc w:val="left"/>
      <w:pPr>
        <w:tabs>
          <w:tab w:val="num" w:pos="780"/>
        </w:tabs>
        <w:ind w:left="780" w:hanging="42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EE60A51"/>
    <w:multiLevelType w:val="hybridMultilevel"/>
    <w:tmpl w:val="6D861D9E"/>
    <w:lvl w:ilvl="0" w:tplc="A2BC73FA">
      <w:start w:val="1"/>
      <w:numFmt w:val="decimal"/>
      <w:lvlText w:val="%1."/>
      <w:lvlJc w:val="left"/>
      <w:pPr>
        <w:tabs>
          <w:tab w:val="num" w:pos="720"/>
        </w:tabs>
        <w:ind w:left="72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6"/>
  </w:num>
  <w:num w:numId="4">
    <w:abstractNumId w:val="2"/>
  </w:num>
  <w:num w:numId="5">
    <w:abstractNumId w:val="17"/>
  </w:num>
  <w:num w:numId="6">
    <w:abstractNumId w:val="6"/>
  </w:num>
  <w:num w:numId="7">
    <w:abstractNumId w:val="21"/>
  </w:num>
  <w:num w:numId="8">
    <w:abstractNumId w:val="14"/>
  </w:num>
  <w:num w:numId="9">
    <w:abstractNumId w:val="23"/>
  </w:num>
  <w:num w:numId="10">
    <w:abstractNumId w:val="29"/>
  </w:num>
  <w:num w:numId="11">
    <w:abstractNumId w:val="11"/>
  </w:num>
  <w:num w:numId="12">
    <w:abstractNumId w:val="30"/>
  </w:num>
  <w:num w:numId="13">
    <w:abstractNumId w:val="24"/>
  </w:num>
  <w:num w:numId="14">
    <w:abstractNumId w:val="25"/>
  </w:num>
  <w:num w:numId="15">
    <w:abstractNumId w:val="16"/>
  </w:num>
  <w:num w:numId="16">
    <w:abstractNumId w:val="0"/>
  </w:num>
  <w:num w:numId="17">
    <w:abstractNumId w:val="9"/>
  </w:num>
  <w:num w:numId="18">
    <w:abstractNumId w:val="19"/>
  </w:num>
  <w:num w:numId="19">
    <w:abstractNumId w:val="15"/>
  </w:num>
  <w:num w:numId="20">
    <w:abstractNumId w:val="32"/>
  </w:num>
  <w:num w:numId="21">
    <w:abstractNumId w:val="20"/>
  </w:num>
  <w:num w:numId="22">
    <w:abstractNumId w:val="18"/>
  </w:num>
  <w:num w:numId="23">
    <w:abstractNumId w:val="28"/>
  </w:num>
  <w:num w:numId="24">
    <w:abstractNumId w:val="7"/>
  </w:num>
  <w:num w:numId="25">
    <w:abstractNumId w:val="4"/>
  </w:num>
  <w:num w:numId="26">
    <w:abstractNumId w:val="10"/>
  </w:num>
  <w:num w:numId="27">
    <w:abstractNumId w:val="27"/>
  </w:num>
  <w:num w:numId="28">
    <w:abstractNumId w:val="22"/>
  </w:num>
  <w:num w:numId="29">
    <w:abstractNumId w:val="12"/>
  </w:num>
  <w:num w:numId="30">
    <w:abstractNumId w:val="5"/>
  </w:num>
  <w:num w:numId="31">
    <w:abstractNumId w:val="8"/>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9C"/>
    <w:rsid w:val="00035C98"/>
    <w:rsid w:val="000408AD"/>
    <w:rsid w:val="00050080"/>
    <w:rsid w:val="00056536"/>
    <w:rsid w:val="000608C5"/>
    <w:rsid w:val="00076C49"/>
    <w:rsid w:val="00084852"/>
    <w:rsid w:val="000A7110"/>
    <w:rsid w:val="000C2D3B"/>
    <w:rsid w:val="000C4118"/>
    <w:rsid w:val="000F6910"/>
    <w:rsid w:val="0010128A"/>
    <w:rsid w:val="00105C3E"/>
    <w:rsid w:val="0013402A"/>
    <w:rsid w:val="00135348"/>
    <w:rsid w:val="00165058"/>
    <w:rsid w:val="00166F0B"/>
    <w:rsid w:val="00171F75"/>
    <w:rsid w:val="00184BA2"/>
    <w:rsid w:val="001A3DDE"/>
    <w:rsid w:val="001B3407"/>
    <w:rsid w:val="001C0968"/>
    <w:rsid w:val="001F17CD"/>
    <w:rsid w:val="00216683"/>
    <w:rsid w:val="00221910"/>
    <w:rsid w:val="00225FF1"/>
    <w:rsid w:val="0022731F"/>
    <w:rsid w:val="002318D7"/>
    <w:rsid w:val="00236725"/>
    <w:rsid w:val="00247620"/>
    <w:rsid w:val="00250A38"/>
    <w:rsid w:val="002744E9"/>
    <w:rsid w:val="00284E8C"/>
    <w:rsid w:val="002A3B1A"/>
    <w:rsid w:val="002B6316"/>
    <w:rsid w:val="002C3B4C"/>
    <w:rsid w:val="002D3052"/>
    <w:rsid w:val="002E11B2"/>
    <w:rsid w:val="002F1969"/>
    <w:rsid w:val="002F27B2"/>
    <w:rsid w:val="002F3344"/>
    <w:rsid w:val="003116ED"/>
    <w:rsid w:val="0031217B"/>
    <w:rsid w:val="00315603"/>
    <w:rsid w:val="00316FC7"/>
    <w:rsid w:val="00340B4A"/>
    <w:rsid w:val="00342336"/>
    <w:rsid w:val="00374BAF"/>
    <w:rsid w:val="003811F9"/>
    <w:rsid w:val="003A2690"/>
    <w:rsid w:val="003B3CCA"/>
    <w:rsid w:val="003D1E45"/>
    <w:rsid w:val="003D7F15"/>
    <w:rsid w:val="003E0F92"/>
    <w:rsid w:val="003E1B4E"/>
    <w:rsid w:val="00413616"/>
    <w:rsid w:val="004634F1"/>
    <w:rsid w:val="00463ADF"/>
    <w:rsid w:val="00475F35"/>
    <w:rsid w:val="004A0A69"/>
    <w:rsid w:val="004D42B3"/>
    <w:rsid w:val="005362D8"/>
    <w:rsid w:val="005720B8"/>
    <w:rsid w:val="00584A3F"/>
    <w:rsid w:val="00591503"/>
    <w:rsid w:val="00594745"/>
    <w:rsid w:val="005B7A44"/>
    <w:rsid w:val="005E2336"/>
    <w:rsid w:val="005E36D2"/>
    <w:rsid w:val="00610217"/>
    <w:rsid w:val="0063362F"/>
    <w:rsid w:val="00635D13"/>
    <w:rsid w:val="00644D97"/>
    <w:rsid w:val="00647BC1"/>
    <w:rsid w:val="0066463D"/>
    <w:rsid w:val="0066531B"/>
    <w:rsid w:val="00685120"/>
    <w:rsid w:val="006A2916"/>
    <w:rsid w:val="006B15DD"/>
    <w:rsid w:val="006C08DD"/>
    <w:rsid w:val="006C1085"/>
    <w:rsid w:val="006C2EFE"/>
    <w:rsid w:val="006D0885"/>
    <w:rsid w:val="006F0AE4"/>
    <w:rsid w:val="006F41D8"/>
    <w:rsid w:val="00705671"/>
    <w:rsid w:val="007210EB"/>
    <w:rsid w:val="007230AE"/>
    <w:rsid w:val="00745934"/>
    <w:rsid w:val="007531C0"/>
    <w:rsid w:val="00792505"/>
    <w:rsid w:val="007A0988"/>
    <w:rsid w:val="008023BB"/>
    <w:rsid w:val="0081393B"/>
    <w:rsid w:val="008175C3"/>
    <w:rsid w:val="00817C45"/>
    <w:rsid w:val="008218A1"/>
    <w:rsid w:val="008661DF"/>
    <w:rsid w:val="008707D3"/>
    <w:rsid w:val="00883EB9"/>
    <w:rsid w:val="008A1076"/>
    <w:rsid w:val="009200F8"/>
    <w:rsid w:val="009314E3"/>
    <w:rsid w:val="00935850"/>
    <w:rsid w:val="009473B8"/>
    <w:rsid w:val="009626DA"/>
    <w:rsid w:val="0099347F"/>
    <w:rsid w:val="009A388E"/>
    <w:rsid w:val="009A71AC"/>
    <w:rsid w:val="009B3DFA"/>
    <w:rsid w:val="009E3263"/>
    <w:rsid w:val="009F3AF1"/>
    <w:rsid w:val="00A01E4B"/>
    <w:rsid w:val="00A12DBC"/>
    <w:rsid w:val="00A22EA7"/>
    <w:rsid w:val="00A42C00"/>
    <w:rsid w:val="00A5234E"/>
    <w:rsid w:val="00A52650"/>
    <w:rsid w:val="00A75021"/>
    <w:rsid w:val="00A76C2D"/>
    <w:rsid w:val="00AC408A"/>
    <w:rsid w:val="00AE2844"/>
    <w:rsid w:val="00AE4630"/>
    <w:rsid w:val="00AF31AE"/>
    <w:rsid w:val="00AF4507"/>
    <w:rsid w:val="00B1441E"/>
    <w:rsid w:val="00B22B7F"/>
    <w:rsid w:val="00B240E9"/>
    <w:rsid w:val="00B41254"/>
    <w:rsid w:val="00B53F79"/>
    <w:rsid w:val="00B765E2"/>
    <w:rsid w:val="00B8501F"/>
    <w:rsid w:val="00B87B1E"/>
    <w:rsid w:val="00BD319C"/>
    <w:rsid w:val="00BD45B6"/>
    <w:rsid w:val="00BE3320"/>
    <w:rsid w:val="00C22148"/>
    <w:rsid w:val="00C2298C"/>
    <w:rsid w:val="00C70BF0"/>
    <w:rsid w:val="00C76557"/>
    <w:rsid w:val="00C95C0B"/>
    <w:rsid w:val="00CB0B02"/>
    <w:rsid w:val="00D1204F"/>
    <w:rsid w:val="00D15301"/>
    <w:rsid w:val="00D27950"/>
    <w:rsid w:val="00D50A22"/>
    <w:rsid w:val="00D50C32"/>
    <w:rsid w:val="00D51972"/>
    <w:rsid w:val="00D551C6"/>
    <w:rsid w:val="00D7290F"/>
    <w:rsid w:val="00D844A7"/>
    <w:rsid w:val="00D92486"/>
    <w:rsid w:val="00DB54B1"/>
    <w:rsid w:val="00DD3963"/>
    <w:rsid w:val="00DE2CF5"/>
    <w:rsid w:val="00DE62F5"/>
    <w:rsid w:val="00DF5115"/>
    <w:rsid w:val="00E36B5B"/>
    <w:rsid w:val="00E41A6A"/>
    <w:rsid w:val="00E55F78"/>
    <w:rsid w:val="00E5709A"/>
    <w:rsid w:val="00E97322"/>
    <w:rsid w:val="00EB2722"/>
    <w:rsid w:val="00EC19AD"/>
    <w:rsid w:val="00ED2127"/>
    <w:rsid w:val="00F075AF"/>
    <w:rsid w:val="00F10CDD"/>
    <w:rsid w:val="00F3342C"/>
    <w:rsid w:val="00F6506E"/>
    <w:rsid w:val="00F67800"/>
    <w:rsid w:val="00F700A5"/>
    <w:rsid w:val="00F77F45"/>
    <w:rsid w:val="00F859B8"/>
    <w:rsid w:val="00F9662F"/>
    <w:rsid w:val="00FA7EEE"/>
    <w:rsid w:val="00FD5AF8"/>
    <w:rsid w:val="00FD6719"/>
    <w:rsid w:val="00FE68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5C271"/>
  <w15:docId w15:val="{A7298EF7-A64A-41C6-A123-1B9E0B85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19C"/>
    <w:rPr>
      <w:lang w:eastAsia="en-US"/>
    </w:rPr>
  </w:style>
  <w:style w:type="paragraph" w:styleId="Nadpis1">
    <w:name w:val="heading 1"/>
    <w:basedOn w:val="Normlny"/>
    <w:next w:val="Normlny"/>
    <w:link w:val="Nadpis1Char"/>
    <w:qFormat/>
    <w:rsid w:val="00745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qFormat/>
    <w:rsid w:val="00647BC1"/>
    <w:pPr>
      <w:outlineLvl w:val="1"/>
    </w:pPr>
    <w:rPr>
      <w:rFonts w:ascii="Arial" w:hAnsi="Arial" w:cs="Arial"/>
      <w:b/>
      <w:bCs/>
      <w:color w:val="134E8B"/>
      <w:sz w:val="48"/>
      <w:szCs w:val="48"/>
      <w:lang w:val="cs-CZ" w:eastAsia="cs-CZ"/>
    </w:rPr>
  </w:style>
  <w:style w:type="paragraph" w:styleId="Nadpis3">
    <w:name w:val="heading 3"/>
    <w:basedOn w:val="Normlny"/>
    <w:next w:val="Normlny"/>
    <w:link w:val="Nadpis3Char"/>
    <w:semiHidden/>
    <w:unhideWhenUsed/>
    <w:qFormat/>
    <w:rsid w:val="00594745"/>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D319C"/>
    <w:pPr>
      <w:tabs>
        <w:tab w:val="center" w:pos="4536"/>
        <w:tab w:val="right" w:pos="9072"/>
      </w:tabs>
    </w:pPr>
  </w:style>
  <w:style w:type="paragraph" w:styleId="Pta">
    <w:name w:val="footer"/>
    <w:basedOn w:val="Normlny"/>
    <w:rsid w:val="00BD319C"/>
    <w:pPr>
      <w:tabs>
        <w:tab w:val="center" w:pos="4536"/>
        <w:tab w:val="right" w:pos="9072"/>
      </w:tabs>
    </w:pPr>
  </w:style>
  <w:style w:type="character" w:styleId="Hypertextovprepojenie">
    <w:name w:val="Hyperlink"/>
    <w:basedOn w:val="Predvolenpsmoodseku"/>
    <w:rsid w:val="008A1076"/>
    <w:rPr>
      <w:color w:val="0000FF"/>
      <w:u w:val="single"/>
    </w:rPr>
  </w:style>
  <w:style w:type="paragraph" w:styleId="Textbubliny">
    <w:name w:val="Balloon Text"/>
    <w:basedOn w:val="Normlny"/>
    <w:link w:val="TextbublinyChar"/>
    <w:rsid w:val="00413616"/>
    <w:rPr>
      <w:rFonts w:ascii="Tahoma" w:hAnsi="Tahoma" w:cs="Tahoma"/>
      <w:sz w:val="16"/>
      <w:szCs w:val="16"/>
    </w:rPr>
  </w:style>
  <w:style w:type="character" w:customStyle="1" w:styleId="TextbublinyChar">
    <w:name w:val="Text bubliny Char"/>
    <w:basedOn w:val="Predvolenpsmoodseku"/>
    <w:link w:val="Textbubliny"/>
    <w:rsid w:val="00413616"/>
    <w:rPr>
      <w:rFonts w:ascii="Tahoma" w:hAnsi="Tahoma" w:cs="Tahoma"/>
      <w:sz w:val="16"/>
      <w:szCs w:val="16"/>
      <w:lang w:eastAsia="en-US"/>
    </w:rPr>
  </w:style>
  <w:style w:type="paragraph" w:styleId="Odsekzoznamu">
    <w:name w:val="List Paragraph"/>
    <w:basedOn w:val="Normlny"/>
    <w:uiPriority w:val="34"/>
    <w:qFormat/>
    <w:rsid w:val="00413616"/>
    <w:pPr>
      <w:ind w:left="720"/>
      <w:contextualSpacing/>
    </w:pPr>
  </w:style>
  <w:style w:type="character" w:customStyle="1" w:styleId="Nadpis2Char">
    <w:name w:val="Nadpis 2 Char"/>
    <w:basedOn w:val="Predvolenpsmoodseku"/>
    <w:link w:val="Nadpis2"/>
    <w:rsid w:val="00647BC1"/>
    <w:rPr>
      <w:rFonts w:ascii="Arial" w:hAnsi="Arial" w:cs="Arial"/>
      <w:b/>
      <w:bCs/>
      <w:color w:val="134E8B"/>
      <w:sz w:val="48"/>
      <w:szCs w:val="48"/>
      <w:lang w:val="cs-CZ" w:eastAsia="cs-CZ"/>
    </w:rPr>
  </w:style>
  <w:style w:type="paragraph" w:styleId="Normlnywebov">
    <w:name w:val="Normal (Web)"/>
    <w:basedOn w:val="Normlny"/>
    <w:uiPriority w:val="99"/>
    <w:rsid w:val="00647BC1"/>
    <w:pPr>
      <w:spacing w:after="150"/>
    </w:pPr>
    <w:rPr>
      <w:sz w:val="24"/>
      <w:szCs w:val="24"/>
      <w:lang w:val="cs-CZ" w:eastAsia="cs-CZ"/>
    </w:rPr>
  </w:style>
  <w:style w:type="character" w:customStyle="1" w:styleId="sub-category">
    <w:name w:val="sub-category"/>
    <w:basedOn w:val="Predvolenpsmoodseku"/>
    <w:rsid w:val="00647BC1"/>
  </w:style>
  <w:style w:type="character" w:customStyle="1" w:styleId="published">
    <w:name w:val="published"/>
    <w:basedOn w:val="Predvolenpsmoodseku"/>
    <w:rsid w:val="00647BC1"/>
  </w:style>
  <w:style w:type="character" w:styleId="Siln">
    <w:name w:val="Strong"/>
    <w:basedOn w:val="Predvolenpsmoodseku"/>
    <w:qFormat/>
    <w:rsid w:val="00647BC1"/>
    <w:rPr>
      <w:b/>
      <w:bCs/>
    </w:rPr>
  </w:style>
  <w:style w:type="character" w:styleId="Zvraznenie">
    <w:name w:val="Emphasis"/>
    <w:basedOn w:val="Predvolenpsmoodseku"/>
    <w:qFormat/>
    <w:rsid w:val="00647BC1"/>
    <w:rPr>
      <w:i/>
      <w:iCs/>
    </w:rPr>
  </w:style>
  <w:style w:type="character" w:styleId="PouitHypertextovPrepojenie">
    <w:name w:val="FollowedHyperlink"/>
    <w:basedOn w:val="Predvolenpsmoodseku"/>
    <w:rsid w:val="001C0968"/>
    <w:rPr>
      <w:color w:val="800080" w:themeColor="followedHyperlink"/>
      <w:u w:val="single"/>
    </w:rPr>
  </w:style>
  <w:style w:type="paragraph" w:styleId="Nzov">
    <w:name w:val="Title"/>
    <w:basedOn w:val="Normlny"/>
    <w:link w:val="NzovChar"/>
    <w:qFormat/>
    <w:rsid w:val="00247620"/>
    <w:pPr>
      <w:jc w:val="center"/>
    </w:pPr>
    <w:rPr>
      <w:b/>
      <w:sz w:val="28"/>
      <w:u w:val="single"/>
      <w:lang w:eastAsia="sk-SK"/>
    </w:rPr>
  </w:style>
  <w:style w:type="character" w:customStyle="1" w:styleId="NzovChar">
    <w:name w:val="Názov Char"/>
    <w:basedOn w:val="Predvolenpsmoodseku"/>
    <w:link w:val="Nzov"/>
    <w:rsid w:val="00247620"/>
    <w:rPr>
      <w:b/>
      <w:sz w:val="28"/>
      <w:u w:val="single"/>
    </w:rPr>
  </w:style>
  <w:style w:type="paragraph" w:styleId="Zkladntext2">
    <w:name w:val="Body Text 2"/>
    <w:basedOn w:val="Normlny"/>
    <w:link w:val="Zkladntext2Char"/>
    <w:rsid w:val="00247620"/>
    <w:pPr>
      <w:jc w:val="both"/>
    </w:pPr>
    <w:rPr>
      <w:sz w:val="24"/>
      <w:szCs w:val="24"/>
      <w:lang w:eastAsia="cs-CZ"/>
    </w:rPr>
  </w:style>
  <w:style w:type="character" w:customStyle="1" w:styleId="Zkladntext2Char">
    <w:name w:val="Základný text 2 Char"/>
    <w:basedOn w:val="Predvolenpsmoodseku"/>
    <w:link w:val="Zkladntext2"/>
    <w:rsid w:val="00247620"/>
    <w:rPr>
      <w:sz w:val="24"/>
      <w:szCs w:val="24"/>
      <w:lang w:eastAsia="cs-CZ"/>
    </w:rPr>
  </w:style>
  <w:style w:type="paragraph" w:styleId="Zarkazkladnhotextu">
    <w:name w:val="Body Text Indent"/>
    <w:basedOn w:val="Normlny"/>
    <w:link w:val="ZarkazkladnhotextuChar"/>
    <w:rsid w:val="00247620"/>
    <w:pPr>
      <w:spacing w:after="120"/>
      <w:ind w:left="283"/>
    </w:pPr>
    <w:rPr>
      <w:lang w:eastAsia="sk-SK"/>
    </w:rPr>
  </w:style>
  <w:style w:type="character" w:customStyle="1" w:styleId="ZarkazkladnhotextuChar">
    <w:name w:val="Zarážka základného textu Char"/>
    <w:basedOn w:val="Predvolenpsmoodseku"/>
    <w:link w:val="Zarkazkladnhotextu"/>
    <w:rsid w:val="00247620"/>
  </w:style>
  <w:style w:type="paragraph" w:styleId="Textpoznmkypodiarou">
    <w:name w:val="footnote text"/>
    <w:basedOn w:val="Normlny"/>
    <w:link w:val="TextpoznmkypodiarouChar"/>
    <w:rsid w:val="00247620"/>
    <w:pPr>
      <w:autoSpaceDE w:val="0"/>
      <w:autoSpaceDN w:val="0"/>
    </w:pPr>
    <w:rPr>
      <w:lang w:eastAsia="sk-SK"/>
    </w:rPr>
  </w:style>
  <w:style w:type="character" w:customStyle="1" w:styleId="TextpoznmkypodiarouChar">
    <w:name w:val="Text poznámky pod čiarou Char"/>
    <w:basedOn w:val="Predvolenpsmoodseku"/>
    <w:link w:val="Textpoznmkypodiarou"/>
    <w:rsid w:val="00247620"/>
  </w:style>
  <w:style w:type="paragraph" w:customStyle="1" w:styleId="NormlnsWWW">
    <w:name w:val="Normální (síť WWW)"/>
    <w:basedOn w:val="Normlny"/>
    <w:rsid w:val="00247620"/>
    <w:pPr>
      <w:spacing w:before="100" w:after="100"/>
    </w:pPr>
    <w:rPr>
      <w:rFonts w:ascii="Arial Unicode MS" w:eastAsia="Arial Unicode MS" w:hAnsi="Arial Unicode MS"/>
      <w:color w:val="000000"/>
      <w:sz w:val="24"/>
      <w:lang w:eastAsia="sk-SK"/>
    </w:rPr>
  </w:style>
  <w:style w:type="paragraph" w:customStyle="1" w:styleId="Default">
    <w:name w:val="Default"/>
    <w:uiPriority w:val="99"/>
    <w:rsid w:val="00247620"/>
    <w:pPr>
      <w:autoSpaceDE w:val="0"/>
      <w:autoSpaceDN w:val="0"/>
      <w:adjustRightInd w:val="0"/>
    </w:pPr>
    <w:rPr>
      <w:color w:val="000000"/>
      <w:sz w:val="24"/>
      <w:szCs w:val="24"/>
    </w:rPr>
  </w:style>
  <w:style w:type="character" w:customStyle="1" w:styleId="Nadpis1Char">
    <w:name w:val="Nadpis 1 Char"/>
    <w:basedOn w:val="Predvolenpsmoodseku"/>
    <w:link w:val="Nadpis1"/>
    <w:rsid w:val="00745934"/>
    <w:rPr>
      <w:rFonts w:asciiTheme="majorHAnsi" w:eastAsiaTheme="majorEastAsia" w:hAnsiTheme="majorHAnsi" w:cstheme="majorBidi"/>
      <w:b/>
      <w:bCs/>
      <w:color w:val="365F91" w:themeColor="accent1" w:themeShade="BF"/>
      <w:sz w:val="28"/>
      <w:szCs w:val="28"/>
      <w:lang w:eastAsia="en-US"/>
    </w:rPr>
  </w:style>
  <w:style w:type="paragraph" w:styleId="Zkladntext">
    <w:name w:val="Body Text"/>
    <w:basedOn w:val="Normlny"/>
    <w:link w:val="ZkladntextChar"/>
    <w:rsid w:val="00745934"/>
    <w:pPr>
      <w:spacing w:after="120"/>
    </w:pPr>
  </w:style>
  <w:style w:type="character" w:customStyle="1" w:styleId="ZkladntextChar">
    <w:name w:val="Základný text Char"/>
    <w:basedOn w:val="Predvolenpsmoodseku"/>
    <w:link w:val="Zkladntext"/>
    <w:rsid w:val="00745934"/>
    <w:rPr>
      <w:lang w:eastAsia="en-US"/>
    </w:rPr>
  </w:style>
  <w:style w:type="character" w:customStyle="1" w:styleId="HlavikaChar">
    <w:name w:val="Hlavička Char"/>
    <w:basedOn w:val="Predvolenpsmoodseku"/>
    <w:link w:val="Hlavika"/>
    <w:rsid w:val="00745934"/>
    <w:rPr>
      <w:lang w:eastAsia="en-US"/>
    </w:rPr>
  </w:style>
  <w:style w:type="character" w:customStyle="1" w:styleId="Nadpis3Char">
    <w:name w:val="Nadpis 3 Char"/>
    <w:basedOn w:val="Predvolenpsmoodseku"/>
    <w:link w:val="Nadpis3"/>
    <w:semiHidden/>
    <w:rsid w:val="00594745"/>
    <w:rPr>
      <w:rFonts w:asciiTheme="majorHAnsi" w:eastAsiaTheme="majorEastAsia" w:hAnsiTheme="majorHAnsi" w:cstheme="majorBidi"/>
      <w:b/>
      <w:bCs/>
      <w:color w:val="4F81BD" w:themeColor="accent1"/>
      <w:lang w:eastAsia="en-US"/>
    </w:rPr>
  </w:style>
  <w:style w:type="paragraph" w:customStyle="1" w:styleId="WW-Zkladntext2">
    <w:name w:val="WW-Základní text 2"/>
    <w:basedOn w:val="Normlny"/>
    <w:rsid w:val="00F9662F"/>
    <w:pPr>
      <w:tabs>
        <w:tab w:val="left" w:pos="426"/>
      </w:tabs>
      <w:suppressAutoHyphens/>
      <w:jc w:val="both"/>
    </w:pPr>
    <w:rPr>
      <w:sz w:val="22"/>
    </w:rPr>
  </w:style>
  <w:style w:type="character" w:customStyle="1" w:styleId="ra">
    <w:name w:val="ra"/>
    <w:basedOn w:val="Predvolenpsmoodseku"/>
    <w:uiPriority w:val="99"/>
    <w:rsid w:val="00E5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ozarovce.sk/files/erb%202.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a@kozarovce.sk" TargetMode="External"/><Relationship Id="rId1" Type="http://schemas.openxmlformats.org/officeDocument/2006/relationships/hyperlink" Target="mailto:starosta@kozarov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2103</Words>
  <Characters>11991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14066</CharactersWithSpaces>
  <SharedDoc>false</SharedDoc>
  <HLinks>
    <vt:vector size="6" baseType="variant">
      <vt:variant>
        <vt:i4>3211324</vt:i4>
      </vt:variant>
      <vt:variant>
        <vt:i4>0</vt:i4>
      </vt:variant>
      <vt:variant>
        <vt:i4>0</vt:i4>
      </vt:variant>
      <vt:variant>
        <vt:i4>5</vt:i4>
      </vt:variant>
      <vt:variant>
        <vt:lpwstr>http://www.kozarovce.sk/files/erb 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Obický Milan</dc:creator>
  <cp:lastModifiedBy>IŽOLD Bystrík</cp:lastModifiedBy>
  <cp:revision>5</cp:revision>
  <cp:lastPrinted>2014-04-10T08:51:00Z</cp:lastPrinted>
  <dcterms:created xsi:type="dcterms:W3CDTF">2022-01-10T08:52:00Z</dcterms:created>
  <dcterms:modified xsi:type="dcterms:W3CDTF">2022-01-10T10:43:00Z</dcterms:modified>
</cp:coreProperties>
</file>